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C81598" w14:textId="77777777" w:rsidR="009A3391" w:rsidRPr="009A3391" w:rsidRDefault="00A122D3" w:rsidP="009A3391">
      <w:pPr>
        <w:spacing w:after="0" w:line="240" w:lineRule="auto"/>
        <w:jc w:val="center"/>
        <w:rPr>
          <w:rFonts w:ascii="Times New Roman" w:hAnsi="Times New Roman" w:cs="Times New Roman"/>
          <w:sz w:val="28"/>
          <w:szCs w:val="28"/>
        </w:rPr>
      </w:pPr>
      <w:r w:rsidRPr="009A3391">
        <w:rPr>
          <w:rFonts w:ascii="Times New Roman" w:hAnsi="Times New Roman" w:cs="Times New Roman"/>
          <w:sz w:val="28"/>
          <w:szCs w:val="28"/>
        </w:rPr>
        <w:t>ЦЕЛИННЫЙ РАЙОННЫЙ СОВЕТ ДЕПУТАТОВ</w:t>
      </w:r>
      <w:r w:rsidRPr="009A3391">
        <w:rPr>
          <w:rFonts w:ascii="Times New Roman" w:hAnsi="Times New Roman" w:cs="Times New Roman"/>
          <w:sz w:val="28"/>
          <w:szCs w:val="28"/>
        </w:rPr>
        <w:br/>
        <w:t>АЛТАЙСКОГО КРАЯ</w:t>
      </w:r>
      <w:r w:rsidRPr="009A3391">
        <w:rPr>
          <w:rFonts w:ascii="Times New Roman" w:hAnsi="Times New Roman" w:cs="Times New Roman"/>
          <w:sz w:val="28"/>
          <w:szCs w:val="28"/>
        </w:rPr>
        <w:br/>
      </w:r>
    </w:p>
    <w:p w14:paraId="285E9946" w14:textId="11764880" w:rsidR="00A122D3" w:rsidRPr="009A3391" w:rsidRDefault="00A122D3" w:rsidP="009A3391">
      <w:pPr>
        <w:spacing w:after="0" w:line="240" w:lineRule="auto"/>
        <w:jc w:val="center"/>
        <w:rPr>
          <w:rFonts w:ascii="Times New Roman" w:hAnsi="Times New Roman" w:cs="Times New Roman"/>
          <w:sz w:val="28"/>
          <w:szCs w:val="28"/>
        </w:rPr>
      </w:pPr>
      <w:r w:rsidRPr="009A3391">
        <w:rPr>
          <w:rFonts w:ascii="Times New Roman" w:hAnsi="Times New Roman" w:cs="Times New Roman"/>
          <w:sz w:val="28"/>
          <w:szCs w:val="28"/>
        </w:rPr>
        <w:t>РЕШЕНИЕ</w:t>
      </w:r>
    </w:p>
    <w:p w14:paraId="502AE23A" w14:textId="71F0B036" w:rsidR="00A122D3" w:rsidRPr="009A3391" w:rsidRDefault="00BA7EBF" w:rsidP="009A3391">
      <w:pPr>
        <w:spacing w:after="0" w:line="240" w:lineRule="auto"/>
        <w:jc w:val="both"/>
        <w:rPr>
          <w:rFonts w:ascii="Times New Roman" w:hAnsi="Times New Roman" w:cs="Times New Roman"/>
          <w:sz w:val="28"/>
          <w:szCs w:val="28"/>
        </w:rPr>
      </w:pPr>
      <w:r w:rsidRPr="009A3391">
        <w:rPr>
          <w:rFonts w:ascii="Times New Roman" w:hAnsi="Times New Roman" w:cs="Times New Roman"/>
          <w:sz w:val="28"/>
          <w:szCs w:val="28"/>
        </w:rPr>
        <w:t>29.06</w:t>
      </w:r>
      <w:r w:rsidR="006F19D2" w:rsidRPr="009A3391">
        <w:rPr>
          <w:rFonts w:ascii="Times New Roman" w:hAnsi="Times New Roman" w:cs="Times New Roman"/>
          <w:sz w:val="28"/>
          <w:szCs w:val="28"/>
        </w:rPr>
        <w:t>.2</w:t>
      </w:r>
      <w:r w:rsidR="008D34E6" w:rsidRPr="009A3391">
        <w:rPr>
          <w:rFonts w:ascii="Times New Roman" w:hAnsi="Times New Roman" w:cs="Times New Roman"/>
          <w:sz w:val="28"/>
          <w:szCs w:val="28"/>
        </w:rPr>
        <w:t>024</w:t>
      </w:r>
      <w:r w:rsidR="00A122D3" w:rsidRPr="009A3391">
        <w:rPr>
          <w:rFonts w:ascii="Times New Roman" w:hAnsi="Times New Roman" w:cs="Times New Roman"/>
          <w:sz w:val="28"/>
          <w:szCs w:val="28"/>
        </w:rPr>
        <w:tab/>
      </w:r>
      <w:r w:rsidR="00A122D3" w:rsidRPr="009A3391">
        <w:rPr>
          <w:rFonts w:ascii="Times New Roman" w:hAnsi="Times New Roman" w:cs="Times New Roman"/>
          <w:sz w:val="28"/>
          <w:szCs w:val="28"/>
        </w:rPr>
        <w:tab/>
      </w:r>
      <w:r w:rsidR="00A122D3" w:rsidRPr="009A3391">
        <w:rPr>
          <w:rFonts w:ascii="Times New Roman" w:hAnsi="Times New Roman" w:cs="Times New Roman"/>
          <w:sz w:val="28"/>
          <w:szCs w:val="28"/>
        </w:rPr>
        <w:tab/>
      </w:r>
      <w:r w:rsidR="00A122D3" w:rsidRPr="009A3391">
        <w:rPr>
          <w:rFonts w:ascii="Times New Roman" w:hAnsi="Times New Roman" w:cs="Times New Roman"/>
          <w:sz w:val="28"/>
          <w:szCs w:val="28"/>
        </w:rPr>
        <w:tab/>
      </w:r>
      <w:r w:rsidR="00A122D3" w:rsidRPr="009A3391">
        <w:rPr>
          <w:rFonts w:ascii="Times New Roman" w:hAnsi="Times New Roman" w:cs="Times New Roman"/>
          <w:sz w:val="28"/>
          <w:szCs w:val="28"/>
        </w:rPr>
        <w:tab/>
      </w:r>
      <w:r w:rsidR="00A122D3" w:rsidRPr="009A3391">
        <w:rPr>
          <w:rFonts w:ascii="Times New Roman" w:hAnsi="Times New Roman" w:cs="Times New Roman"/>
          <w:sz w:val="28"/>
          <w:szCs w:val="28"/>
        </w:rPr>
        <w:tab/>
      </w:r>
      <w:r w:rsidR="00A122D3" w:rsidRPr="009A3391">
        <w:rPr>
          <w:rFonts w:ascii="Times New Roman" w:hAnsi="Times New Roman" w:cs="Times New Roman"/>
          <w:sz w:val="28"/>
          <w:szCs w:val="28"/>
        </w:rPr>
        <w:tab/>
        <w:t xml:space="preserve"> </w:t>
      </w:r>
      <w:r w:rsidR="006F19D2" w:rsidRPr="009A3391">
        <w:rPr>
          <w:rFonts w:ascii="Times New Roman" w:hAnsi="Times New Roman" w:cs="Times New Roman"/>
          <w:sz w:val="28"/>
          <w:szCs w:val="28"/>
        </w:rPr>
        <w:t xml:space="preserve">                             </w:t>
      </w:r>
      <w:r w:rsidR="00950D1F" w:rsidRPr="009A3391">
        <w:rPr>
          <w:rFonts w:ascii="Times New Roman" w:hAnsi="Times New Roman" w:cs="Times New Roman"/>
          <w:sz w:val="28"/>
          <w:szCs w:val="28"/>
        </w:rPr>
        <w:t xml:space="preserve">          </w:t>
      </w:r>
      <w:r w:rsidR="009A3391">
        <w:rPr>
          <w:rFonts w:ascii="Times New Roman" w:hAnsi="Times New Roman" w:cs="Times New Roman"/>
          <w:sz w:val="28"/>
          <w:szCs w:val="28"/>
        </w:rPr>
        <w:t xml:space="preserve">   </w:t>
      </w:r>
      <w:r w:rsidR="00A122D3" w:rsidRPr="009A3391">
        <w:rPr>
          <w:rFonts w:ascii="Times New Roman" w:hAnsi="Times New Roman" w:cs="Times New Roman"/>
          <w:sz w:val="28"/>
          <w:szCs w:val="28"/>
        </w:rPr>
        <w:t>№</w:t>
      </w:r>
      <w:r w:rsidR="009A3391" w:rsidRPr="009A3391">
        <w:rPr>
          <w:rFonts w:ascii="Times New Roman" w:hAnsi="Times New Roman" w:cs="Times New Roman"/>
          <w:sz w:val="28"/>
          <w:szCs w:val="28"/>
        </w:rPr>
        <w:t>56</w:t>
      </w:r>
    </w:p>
    <w:p w14:paraId="1835B612" w14:textId="77777777" w:rsidR="00A122D3" w:rsidRPr="009A3391" w:rsidRDefault="00A122D3" w:rsidP="009A3391">
      <w:pPr>
        <w:spacing w:after="0" w:line="240" w:lineRule="auto"/>
        <w:jc w:val="center"/>
        <w:rPr>
          <w:rFonts w:ascii="Times New Roman" w:hAnsi="Times New Roman" w:cs="Times New Roman"/>
          <w:sz w:val="28"/>
          <w:szCs w:val="28"/>
        </w:rPr>
      </w:pPr>
      <w:r w:rsidRPr="009A3391">
        <w:rPr>
          <w:rFonts w:ascii="Times New Roman" w:hAnsi="Times New Roman" w:cs="Times New Roman"/>
          <w:sz w:val="28"/>
          <w:szCs w:val="28"/>
        </w:rPr>
        <w:t>с. Целинное</w:t>
      </w:r>
    </w:p>
    <w:p w14:paraId="5F9692B3" w14:textId="77777777" w:rsidR="00A122D3" w:rsidRPr="009A3391" w:rsidRDefault="00A122D3" w:rsidP="00A122D3">
      <w:pPr>
        <w:spacing w:after="0" w:line="240" w:lineRule="auto"/>
        <w:ind w:firstLine="567"/>
        <w:jc w:val="center"/>
        <w:rPr>
          <w:rFonts w:ascii="Times New Roman" w:hAnsi="Times New Roman" w:cs="Times New Roman"/>
          <w:sz w:val="28"/>
          <w:szCs w:val="28"/>
        </w:rPr>
      </w:pPr>
    </w:p>
    <w:p w14:paraId="2E86C5C7" w14:textId="297CCC7D" w:rsidR="00DA1B3E" w:rsidRPr="009A3391" w:rsidRDefault="001270F1" w:rsidP="009A3391">
      <w:pPr>
        <w:tabs>
          <w:tab w:val="left" w:pos="3686"/>
        </w:tabs>
        <w:spacing w:after="0" w:line="240" w:lineRule="auto"/>
        <w:ind w:right="4535"/>
        <w:jc w:val="both"/>
        <w:rPr>
          <w:rFonts w:ascii="Times New Roman" w:hAnsi="Times New Roman" w:cs="Times New Roman"/>
          <w:sz w:val="28"/>
          <w:szCs w:val="28"/>
        </w:rPr>
      </w:pPr>
      <w:bookmarkStart w:id="0" w:name="_GoBack"/>
      <w:r w:rsidRPr="009A3391">
        <w:rPr>
          <w:rFonts w:ascii="Times New Roman" w:hAnsi="Times New Roman" w:cs="Times New Roman"/>
          <w:sz w:val="28"/>
          <w:szCs w:val="28"/>
        </w:rPr>
        <w:t xml:space="preserve">О внесении изменений в решение Целинного районного Совета депутатов от № 19 от 30.03.2023 </w:t>
      </w:r>
      <w:r w:rsidR="00DA1B3E" w:rsidRPr="009A3391">
        <w:rPr>
          <w:rFonts w:ascii="Times New Roman" w:hAnsi="Times New Roman" w:cs="Times New Roman"/>
          <w:sz w:val="28"/>
          <w:szCs w:val="28"/>
        </w:rPr>
        <w:t xml:space="preserve">«Об утверждении Правил землепользования и застройки территории муниципального образования </w:t>
      </w:r>
      <w:proofErr w:type="spellStart"/>
      <w:r w:rsidR="00DA1B3E" w:rsidRPr="009A3391">
        <w:rPr>
          <w:rFonts w:ascii="Times New Roman" w:hAnsi="Times New Roman" w:cs="Times New Roman"/>
          <w:sz w:val="28"/>
          <w:szCs w:val="28"/>
        </w:rPr>
        <w:t>Бочкаревский</w:t>
      </w:r>
      <w:proofErr w:type="spellEnd"/>
      <w:r w:rsidR="00DA1B3E" w:rsidRPr="009A3391">
        <w:rPr>
          <w:rFonts w:ascii="Times New Roman" w:hAnsi="Times New Roman" w:cs="Times New Roman"/>
          <w:sz w:val="28"/>
          <w:szCs w:val="28"/>
        </w:rPr>
        <w:t xml:space="preserve"> сельсовет Целинного района Алтайского края»</w:t>
      </w:r>
    </w:p>
    <w:bookmarkEnd w:id="0"/>
    <w:p w14:paraId="035E3A97" w14:textId="77777777" w:rsidR="00AD6C05" w:rsidRPr="009A3391" w:rsidRDefault="00AD6C05" w:rsidP="00B1263E">
      <w:pPr>
        <w:tabs>
          <w:tab w:val="left" w:pos="3686"/>
        </w:tabs>
        <w:spacing w:after="0" w:line="240" w:lineRule="auto"/>
        <w:ind w:right="5811"/>
        <w:jc w:val="both"/>
        <w:rPr>
          <w:rFonts w:ascii="Times New Roman" w:hAnsi="Times New Roman" w:cs="Times New Roman"/>
          <w:sz w:val="28"/>
          <w:szCs w:val="28"/>
        </w:rPr>
      </w:pPr>
    </w:p>
    <w:p w14:paraId="50FA576B" w14:textId="77777777" w:rsidR="00AD6C05" w:rsidRPr="009A3391" w:rsidRDefault="00AD6C05" w:rsidP="002C5497">
      <w:pPr>
        <w:tabs>
          <w:tab w:val="left" w:pos="3828"/>
        </w:tabs>
        <w:spacing w:after="0" w:line="240" w:lineRule="auto"/>
        <w:ind w:right="5527"/>
        <w:jc w:val="both"/>
        <w:rPr>
          <w:rFonts w:ascii="Times New Roman" w:hAnsi="Times New Roman" w:cs="Times New Roman"/>
          <w:sz w:val="28"/>
          <w:szCs w:val="28"/>
        </w:rPr>
      </w:pPr>
    </w:p>
    <w:p w14:paraId="2EF8964A" w14:textId="24A34576" w:rsidR="00AD6C05" w:rsidRPr="009A3391" w:rsidRDefault="00AD6C05" w:rsidP="00AD6C05">
      <w:pPr>
        <w:spacing w:after="0" w:line="240" w:lineRule="auto"/>
        <w:ind w:firstLine="567"/>
        <w:jc w:val="both"/>
        <w:rPr>
          <w:rFonts w:ascii="Times New Roman" w:hAnsi="Times New Roman" w:cs="Times New Roman"/>
          <w:sz w:val="28"/>
          <w:szCs w:val="28"/>
        </w:rPr>
      </w:pPr>
      <w:r w:rsidRPr="009A3391">
        <w:rPr>
          <w:rFonts w:ascii="Times New Roman" w:hAnsi="Times New Roman" w:cs="Times New Roman"/>
          <w:sz w:val="28"/>
          <w:szCs w:val="28"/>
        </w:rPr>
        <w:t xml:space="preserve">В соответствии </w:t>
      </w:r>
      <w:r w:rsidR="00177DE2" w:rsidRPr="009A3391">
        <w:rPr>
          <w:rFonts w:ascii="Times New Roman" w:hAnsi="Times New Roman" w:cs="Times New Roman"/>
          <w:sz w:val="28"/>
          <w:szCs w:val="28"/>
        </w:rPr>
        <w:t xml:space="preserve">со </w:t>
      </w:r>
      <w:r w:rsidRPr="009A3391">
        <w:rPr>
          <w:rFonts w:ascii="Times New Roman" w:hAnsi="Times New Roman" w:cs="Times New Roman"/>
          <w:sz w:val="28"/>
          <w:szCs w:val="28"/>
        </w:rPr>
        <w:t xml:space="preserve">ст. </w:t>
      </w:r>
      <w:r w:rsidR="0028268D" w:rsidRPr="009A3391">
        <w:rPr>
          <w:rFonts w:ascii="Times New Roman" w:hAnsi="Times New Roman" w:cs="Times New Roman"/>
          <w:sz w:val="28"/>
          <w:szCs w:val="28"/>
        </w:rPr>
        <w:t>24</w:t>
      </w:r>
      <w:r w:rsidRPr="009A3391">
        <w:rPr>
          <w:rFonts w:ascii="Times New Roman" w:hAnsi="Times New Roman" w:cs="Times New Roman"/>
          <w:sz w:val="28"/>
          <w:szCs w:val="28"/>
        </w:rPr>
        <w:t xml:space="preserve"> Градостроительного кодекса Российской Федерации, Федеральным законом от 27.05.2014 г. № 136-ФЗ «О внесении изменений в статью 26,3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и Федеральным законом «Об общих принципах организации местного самоуправления в Российской Федерации», Уставом муниципального образования Целинный район  Алтайского края, Целинный районный Совет депутатов </w:t>
      </w:r>
      <w:r w:rsidR="00084D52" w:rsidRPr="009A3391">
        <w:rPr>
          <w:rFonts w:ascii="Times New Roman" w:hAnsi="Times New Roman" w:cs="Times New Roman"/>
          <w:sz w:val="28"/>
          <w:szCs w:val="28"/>
        </w:rPr>
        <w:t>РЕШИЛ:</w:t>
      </w:r>
    </w:p>
    <w:p w14:paraId="35BC9EA4" w14:textId="5A320612" w:rsidR="00BC1B5B" w:rsidRPr="009A3391" w:rsidRDefault="00084D52" w:rsidP="00BC1B5B">
      <w:pPr>
        <w:spacing w:after="0" w:line="240" w:lineRule="auto"/>
        <w:ind w:firstLine="567"/>
        <w:jc w:val="both"/>
        <w:rPr>
          <w:rFonts w:ascii="Times New Roman" w:hAnsi="Times New Roman" w:cs="Times New Roman"/>
          <w:sz w:val="28"/>
          <w:szCs w:val="28"/>
        </w:rPr>
      </w:pPr>
      <w:r w:rsidRPr="009A3391">
        <w:rPr>
          <w:rFonts w:ascii="Times New Roman" w:hAnsi="Times New Roman" w:cs="Times New Roman"/>
          <w:sz w:val="28"/>
          <w:szCs w:val="28"/>
        </w:rPr>
        <w:t>1.</w:t>
      </w:r>
      <w:r w:rsidR="00DA1B3E" w:rsidRPr="009A3391">
        <w:rPr>
          <w:rFonts w:ascii="Times New Roman" w:hAnsi="Times New Roman" w:cs="Times New Roman"/>
          <w:sz w:val="28"/>
          <w:szCs w:val="28"/>
        </w:rPr>
        <w:t xml:space="preserve"> </w:t>
      </w:r>
      <w:r w:rsidR="00AB1B0D" w:rsidRPr="009A3391">
        <w:rPr>
          <w:rFonts w:ascii="Times New Roman" w:hAnsi="Times New Roman" w:cs="Times New Roman"/>
          <w:sz w:val="28"/>
          <w:szCs w:val="28"/>
        </w:rPr>
        <w:t xml:space="preserve">Внести в решение Целинного районного Совета депутатов от № 19 от 30.03.2023 «Об утверждении Правил землепользования и застройки территории муниципального образования </w:t>
      </w:r>
      <w:proofErr w:type="spellStart"/>
      <w:r w:rsidR="00AB1B0D" w:rsidRPr="009A3391">
        <w:rPr>
          <w:rFonts w:ascii="Times New Roman" w:hAnsi="Times New Roman" w:cs="Times New Roman"/>
          <w:sz w:val="28"/>
          <w:szCs w:val="28"/>
        </w:rPr>
        <w:t>Бочкаревский</w:t>
      </w:r>
      <w:proofErr w:type="spellEnd"/>
      <w:r w:rsidR="00AB1B0D" w:rsidRPr="009A3391">
        <w:rPr>
          <w:rFonts w:ascii="Times New Roman" w:hAnsi="Times New Roman" w:cs="Times New Roman"/>
          <w:sz w:val="28"/>
          <w:szCs w:val="28"/>
        </w:rPr>
        <w:t xml:space="preserve"> сельсовет Целинного района Алтайского края» </w:t>
      </w:r>
      <w:r w:rsidR="00D94386" w:rsidRPr="009A3391">
        <w:rPr>
          <w:rFonts w:ascii="Times New Roman" w:hAnsi="Times New Roman" w:cs="Times New Roman"/>
          <w:sz w:val="28"/>
          <w:szCs w:val="28"/>
        </w:rPr>
        <w:t xml:space="preserve">в связи с формированием территориальной зоны «И1» </w:t>
      </w:r>
      <w:r w:rsidR="00BC1B5B" w:rsidRPr="009A3391">
        <w:rPr>
          <w:rFonts w:ascii="Times New Roman" w:hAnsi="Times New Roman" w:cs="Times New Roman"/>
          <w:sz w:val="28"/>
          <w:szCs w:val="28"/>
        </w:rPr>
        <w:t>следующие изменения:</w:t>
      </w:r>
    </w:p>
    <w:p w14:paraId="138E4BFA" w14:textId="2EA7C3C8" w:rsidR="00AB1B0D" w:rsidRPr="009A3391" w:rsidRDefault="00D94386" w:rsidP="00BC1B5B">
      <w:pPr>
        <w:spacing w:after="0" w:line="240" w:lineRule="auto"/>
        <w:ind w:firstLine="567"/>
        <w:jc w:val="both"/>
        <w:rPr>
          <w:rFonts w:ascii="Times New Roman" w:hAnsi="Times New Roman" w:cs="Times New Roman"/>
          <w:sz w:val="28"/>
          <w:szCs w:val="28"/>
        </w:rPr>
      </w:pPr>
      <w:r w:rsidRPr="009A3391">
        <w:rPr>
          <w:rFonts w:ascii="Times New Roman" w:hAnsi="Times New Roman" w:cs="Times New Roman"/>
          <w:sz w:val="28"/>
          <w:szCs w:val="28"/>
        </w:rPr>
        <w:t>1.1 Статью 3 Главы</w:t>
      </w:r>
      <w:r w:rsidR="006F19D2" w:rsidRPr="009A3391">
        <w:rPr>
          <w:rFonts w:ascii="Times New Roman" w:hAnsi="Times New Roman" w:cs="Times New Roman"/>
          <w:sz w:val="28"/>
          <w:szCs w:val="28"/>
        </w:rPr>
        <w:t xml:space="preserve"> 1 </w:t>
      </w:r>
      <w:r w:rsidRPr="009A3391">
        <w:rPr>
          <w:rFonts w:ascii="Times New Roman" w:hAnsi="Times New Roman" w:cs="Times New Roman"/>
          <w:sz w:val="28"/>
          <w:szCs w:val="28"/>
        </w:rPr>
        <w:t>ЧАСТИ</w:t>
      </w:r>
      <w:r w:rsidR="006F19D2" w:rsidRPr="009A3391">
        <w:rPr>
          <w:rFonts w:ascii="Times New Roman" w:hAnsi="Times New Roman" w:cs="Times New Roman"/>
          <w:sz w:val="28"/>
          <w:szCs w:val="28"/>
        </w:rPr>
        <w:t xml:space="preserve"> I. ПОРЯДОК ПРИМЕНЕНИЯ ПРАВИЛ ЗЕМЛЕПОЛЬЗОВАНИЯ И ЗАСТРОЙКИ И ВНЕСЕНИЯ В НИХ ИЗМЕНЕНИЙ</w:t>
      </w:r>
      <w:r w:rsidR="00BC1B5B" w:rsidRPr="009A3391">
        <w:rPr>
          <w:rFonts w:ascii="Times New Roman" w:hAnsi="Times New Roman" w:cs="Times New Roman"/>
          <w:sz w:val="28"/>
          <w:szCs w:val="28"/>
        </w:rPr>
        <w:t xml:space="preserve"> </w:t>
      </w:r>
      <w:r w:rsidR="00BC1B5B" w:rsidRPr="009A3391">
        <w:rPr>
          <w:rFonts w:ascii="Times New Roman" w:hAnsi="Times New Roman" w:cs="Times New Roman"/>
          <w:bCs/>
          <w:sz w:val="28"/>
          <w:szCs w:val="28"/>
        </w:rPr>
        <w:t>изложить в следующей редакции:</w:t>
      </w:r>
    </w:p>
    <w:p w14:paraId="0634D1E6" w14:textId="776B29EC" w:rsidR="006F19D2" w:rsidRPr="009A3391" w:rsidRDefault="006F19D2" w:rsidP="006F19D2">
      <w:pPr>
        <w:widowControl w:val="0"/>
        <w:numPr>
          <w:ilvl w:val="2"/>
          <w:numId w:val="0"/>
        </w:numPr>
        <w:spacing w:before="120" w:after="120" w:line="240" w:lineRule="auto"/>
        <w:ind w:firstLine="709"/>
        <w:jc w:val="both"/>
        <w:outlineLvl w:val="3"/>
        <w:rPr>
          <w:rFonts w:ascii="Times New Roman" w:eastAsia="Times New Roman" w:hAnsi="Times New Roman" w:cs="Times New Roman"/>
          <w:bCs/>
          <w:sz w:val="28"/>
          <w:szCs w:val="28"/>
          <w:lang w:eastAsia="ru-RU"/>
        </w:rPr>
      </w:pPr>
      <w:bookmarkStart w:id="1" w:name="_Toc177028200"/>
      <w:r w:rsidRPr="009A3391">
        <w:rPr>
          <w:rFonts w:ascii="Times New Roman" w:eastAsia="Times New Roman" w:hAnsi="Times New Roman" w:cs="Times New Roman"/>
          <w:bCs/>
          <w:sz w:val="28"/>
          <w:szCs w:val="28"/>
          <w:lang w:eastAsia="ru-RU"/>
        </w:rPr>
        <w:t>Статья 3. Порядок внесения изменений в настоящие Правила</w:t>
      </w:r>
      <w:bookmarkEnd w:id="1"/>
    </w:p>
    <w:p w14:paraId="336515EF" w14:textId="77777777" w:rsidR="006F19D2" w:rsidRPr="009A3391" w:rsidRDefault="006F19D2" w:rsidP="006F19D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1. Изменениями настоящих Правил считаются любые изменения текста Правил, карты градостроительного зонирования либо градостроительных регламентов.</w:t>
      </w:r>
    </w:p>
    <w:p w14:paraId="48074033" w14:textId="77777777" w:rsidR="006F19D2" w:rsidRPr="009A3391" w:rsidRDefault="006F19D2" w:rsidP="006F19D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2. Основаниями для рассмотрения главой местной администрации вопроса о внесении изменений в правила землепользования и застройки являются:</w:t>
      </w:r>
    </w:p>
    <w:p w14:paraId="5936BE37" w14:textId="77777777" w:rsidR="006F19D2" w:rsidRPr="009A3391" w:rsidRDefault="006F19D2" w:rsidP="006F19D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 xml:space="preserve">1) несоответствие правил землепользования и застройки генеральному плану поселения, генеральному плану муниципального округа, генеральному плану городского округа,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w:t>
      </w:r>
      <w:r w:rsidRPr="009A3391">
        <w:rPr>
          <w:rFonts w:ascii="Times New Roman" w:eastAsia="Times New Roman" w:hAnsi="Times New Roman" w:cs="Times New Roman"/>
          <w:sz w:val="28"/>
          <w:szCs w:val="28"/>
          <w:lang w:eastAsia="ru-RU"/>
        </w:rPr>
        <w:lastRenderedPageBreak/>
        <w:t>муниципального района изменений;</w:t>
      </w:r>
    </w:p>
    <w:p w14:paraId="242C2E15" w14:textId="77777777" w:rsidR="006F19D2" w:rsidRPr="009A3391" w:rsidRDefault="006F19D2" w:rsidP="006F19D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9A3391">
        <w:rPr>
          <w:rFonts w:ascii="Times New Roman" w:eastAsia="Times New Roman" w:hAnsi="Times New Roman" w:cs="Times New Roman"/>
          <w:sz w:val="28"/>
          <w:szCs w:val="28"/>
          <w:lang w:eastAsia="ru-RU"/>
        </w:rPr>
        <w:t>приаэродромной</w:t>
      </w:r>
      <w:proofErr w:type="spellEnd"/>
      <w:r w:rsidRPr="009A3391">
        <w:rPr>
          <w:rFonts w:ascii="Times New Roman" w:eastAsia="Times New Roman" w:hAnsi="Times New Roman" w:cs="Times New Roman"/>
          <w:sz w:val="28"/>
          <w:szCs w:val="28"/>
          <w:lang w:eastAsia="ru-RU"/>
        </w:rPr>
        <w:t xml:space="preserve"> территории, которые допущены в правилах землепользования и застройки поселения, муниципального округа, городского округа, межселенной территории;</w:t>
      </w:r>
    </w:p>
    <w:p w14:paraId="4DF096E6" w14:textId="77777777" w:rsidR="006F19D2" w:rsidRPr="009A3391" w:rsidRDefault="006F19D2" w:rsidP="006F19D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2) поступление предложений об изменении границ территориальных зон, изменении градостроительных регламентов;</w:t>
      </w:r>
    </w:p>
    <w:p w14:paraId="21D9C308" w14:textId="77777777" w:rsidR="006F19D2" w:rsidRPr="009A3391" w:rsidRDefault="006F19D2" w:rsidP="006F19D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3A1BDCB4" w14:textId="77777777" w:rsidR="006F19D2" w:rsidRPr="009A3391" w:rsidRDefault="006F19D2" w:rsidP="006F19D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3.1) несоответствие сведений о местоположении границ населенных пунктов (в том числе в случае выявления пересечения границ населенного пункта (населенных пунктов) с границами земельных участков), содержащихся в документах территориального планирования, содержащемуся в Едином государственном реестре недвижимости описанию местоположения границ указанных населенных пунктов, которое было изменено в соответствии с федеральным законом при внесении в Единый государственный реестр недвижимости сведений о границах населенных пунктов;</w:t>
      </w:r>
    </w:p>
    <w:p w14:paraId="59EEB437" w14:textId="77777777" w:rsidR="006F19D2" w:rsidRPr="009A3391" w:rsidRDefault="006F19D2" w:rsidP="006F19D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35847F1E" w14:textId="77777777" w:rsidR="006F19D2" w:rsidRPr="009A3391" w:rsidRDefault="006F19D2" w:rsidP="006F19D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14:paraId="370D7345" w14:textId="77777777" w:rsidR="006F19D2" w:rsidRPr="009A3391" w:rsidRDefault="006F19D2" w:rsidP="006F19D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6) принятие решения о комплексном развитии территории;</w:t>
      </w:r>
    </w:p>
    <w:p w14:paraId="1A0C01F3" w14:textId="77777777" w:rsidR="006F19D2" w:rsidRPr="009A3391" w:rsidRDefault="006F19D2" w:rsidP="006F19D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 xml:space="preserve">7) обнаружение мест </w:t>
      </w:r>
      <w:proofErr w:type="gramStart"/>
      <w:r w:rsidRPr="009A3391">
        <w:rPr>
          <w:rFonts w:ascii="Times New Roman" w:eastAsia="Times New Roman" w:hAnsi="Times New Roman" w:cs="Times New Roman"/>
          <w:sz w:val="28"/>
          <w:szCs w:val="28"/>
          <w:lang w:eastAsia="ru-RU"/>
        </w:rPr>
        <w:t>захоронений</w:t>
      </w:r>
      <w:proofErr w:type="gramEnd"/>
      <w:r w:rsidRPr="009A3391">
        <w:rPr>
          <w:rFonts w:ascii="Times New Roman" w:eastAsia="Times New Roman" w:hAnsi="Times New Roman" w:cs="Times New Roman"/>
          <w:sz w:val="28"/>
          <w:szCs w:val="28"/>
          <w:lang w:eastAsia="ru-RU"/>
        </w:rPr>
        <w:t xml:space="preserve"> погибших при защите Отечества, расположенных в границах муниципальных образований.</w:t>
      </w:r>
    </w:p>
    <w:p w14:paraId="59B37F9F" w14:textId="77777777" w:rsidR="006F19D2" w:rsidRPr="009A3391" w:rsidRDefault="006F19D2" w:rsidP="006F19D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 xml:space="preserve">8) несоответствие сведений о границах территориальных зон, содержащихся в правилах землепользования и застройки, содержащемуся в Едином государственном реестре недвижимости описанию местоположения границ указанных территориальных зон, которое было изменено в </w:t>
      </w:r>
      <w:r w:rsidRPr="009A3391">
        <w:rPr>
          <w:rFonts w:ascii="Times New Roman" w:eastAsia="Times New Roman" w:hAnsi="Times New Roman" w:cs="Times New Roman"/>
          <w:sz w:val="28"/>
          <w:szCs w:val="28"/>
          <w:lang w:eastAsia="ru-RU"/>
        </w:rPr>
        <w:lastRenderedPageBreak/>
        <w:t>соответствии с федеральным законом при внесении в Единый государственный реестр недвижимости сведений о границах территориальных зон.</w:t>
      </w:r>
    </w:p>
    <w:p w14:paraId="5633E761" w14:textId="77777777" w:rsidR="006F19D2" w:rsidRPr="009A3391" w:rsidRDefault="006F19D2" w:rsidP="006F19D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3. Предложения о внесении изменений в правила землепользования и застройки в комиссию направляются:</w:t>
      </w:r>
    </w:p>
    <w:p w14:paraId="20404E4E" w14:textId="77777777" w:rsidR="006F19D2" w:rsidRPr="009A3391" w:rsidRDefault="006F19D2" w:rsidP="006F19D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14:paraId="5E08C68C" w14:textId="77777777" w:rsidR="006F19D2" w:rsidRPr="009A3391" w:rsidRDefault="006F19D2" w:rsidP="006F19D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14:paraId="11B5DC41" w14:textId="77777777" w:rsidR="006F19D2" w:rsidRPr="009A3391" w:rsidRDefault="006F19D2" w:rsidP="006F19D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14:paraId="08CF529A" w14:textId="77777777" w:rsidR="006F19D2" w:rsidRPr="009A3391" w:rsidRDefault="006F19D2" w:rsidP="006F19D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территории муниципального округа, территории городского округа, межселенных территориях;</w:t>
      </w:r>
    </w:p>
    <w:p w14:paraId="14A09F23" w14:textId="4C7C1BBE" w:rsidR="006F19D2" w:rsidRPr="009A3391" w:rsidRDefault="006F19D2" w:rsidP="006F19D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4.1) органами местного самоуправления в случа</w:t>
      </w:r>
      <w:r w:rsidR="00D94386" w:rsidRPr="009A3391">
        <w:rPr>
          <w:rFonts w:ascii="Times New Roman" w:eastAsia="Times New Roman" w:hAnsi="Times New Roman" w:cs="Times New Roman"/>
          <w:sz w:val="28"/>
          <w:szCs w:val="28"/>
          <w:lang w:eastAsia="ru-RU"/>
        </w:rPr>
        <w:t xml:space="preserve">ях обнаружения мест </w:t>
      </w:r>
      <w:proofErr w:type="gramStart"/>
      <w:r w:rsidR="00D94386" w:rsidRPr="009A3391">
        <w:rPr>
          <w:rFonts w:ascii="Times New Roman" w:eastAsia="Times New Roman" w:hAnsi="Times New Roman" w:cs="Times New Roman"/>
          <w:sz w:val="28"/>
          <w:szCs w:val="28"/>
          <w:lang w:eastAsia="ru-RU"/>
        </w:rPr>
        <w:t>захоронений</w:t>
      </w:r>
      <w:proofErr w:type="gramEnd"/>
      <w:r w:rsidR="00D94386" w:rsidRPr="009A3391">
        <w:rPr>
          <w:rFonts w:ascii="Times New Roman" w:eastAsia="Times New Roman" w:hAnsi="Times New Roman" w:cs="Times New Roman"/>
          <w:sz w:val="28"/>
          <w:szCs w:val="28"/>
          <w:lang w:eastAsia="ru-RU"/>
        </w:rPr>
        <w:t xml:space="preserve"> </w:t>
      </w:r>
      <w:r w:rsidRPr="009A3391">
        <w:rPr>
          <w:rFonts w:ascii="Times New Roman" w:eastAsia="Times New Roman" w:hAnsi="Times New Roman" w:cs="Times New Roman"/>
          <w:sz w:val="28"/>
          <w:szCs w:val="28"/>
          <w:lang w:eastAsia="ru-RU"/>
        </w:rPr>
        <w:t>погибших при защите Отечества, расположенных в границах муниципальных образований;</w:t>
      </w:r>
    </w:p>
    <w:p w14:paraId="7105B63D" w14:textId="77777777" w:rsidR="006F19D2" w:rsidRPr="009A3391" w:rsidRDefault="006F19D2" w:rsidP="006F19D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032D28AB" w14:textId="77777777" w:rsidR="006F19D2" w:rsidRPr="009A3391" w:rsidRDefault="006F19D2" w:rsidP="006F19D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6) уполномоченным федеральным органом исполнительной власти,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Правительством Российской Федерации;</w:t>
      </w:r>
    </w:p>
    <w:p w14:paraId="767DC7D0" w14:textId="77777777" w:rsidR="006F19D2" w:rsidRPr="009A3391" w:rsidRDefault="006F19D2" w:rsidP="006F19D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7) высшим исполнительным органом субъекта Российской Федерации, органом местного самоуправления,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высшим исполнительным органом субъекта Российской Федерации, главой местной администрации, а также в целях комплексного развития территории по инициативе правообладателей;</w:t>
      </w:r>
    </w:p>
    <w:p w14:paraId="52677066" w14:textId="77777777" w:rsidR="006F19D2" w:rsidRPr="009A3391" w:rsidRDefault="006F19D2" w:rsidP="006F19D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 xml:space="preserve">3.1. В случае, если правилами землепользования и застройки не обеспечена в соответствии с частью 3.1 статьи 31 Градостроительного Кодекса РФ возможность размещения на территориях поселения, </w:t>
      </w:r>
      <w:r w:rsidRPr="009A3391">
        <w:rPr>
          <w:rFonts w:ascii="Times New Roman" w:eastAsia="Times New Roman" w:hAnsi="Times New Roman" w:cs="Times New Roman"/>
          <w:sz w:val="28"/>
          <w:szCs w:val="28"/>
          <w:lang w:eastAsia="ru-RU"/>
        </w:rPr>
        <w:lastRenderedPageBreak/>
        <w:t>муниципального округа,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главе муниципального округа, главе городского округа требование о внесении изменений в правила землепользования и застройки в целях обеспечения размещения указанных объектов.</w:t>
      </w:r>
    </w:p>
    <w:p w14:paraId="654FD0F2" w14:textId="77777777" w:rsidR="006F19D2" w:rsidRPr="009A3391" w:rsidRDefault="006F19D2" w:rsidP="006F19D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3.2. В случае, предусмотренном частью 3.1 настоящей статьи, глава поселения, глава муниципального округа, глава городского округа обеспечивают внесение изменений в правила землепользования и застройки в течение тридцати дней со дня получения указанного в части 3.1 настоящей статьи требования.</w:t>
      </w:r>
    </w:p>
    <w:p w14:paraId="420FB03A" w14:textId="77777777" w:rsidR="006F19D2" w:rsidRPr="009A3391" w:rsidRDefault="006F19D2" w:rsidP="006F19D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3.3. В целях внесения изменений в правила землепользования и застройки в случаях, предусмотренных пунктами 3 - 5 части 2 и частью 3.1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4 настоящей статьи заключения комиссии не требуются.</w:t>
      </w:r>
    </w:p>
    <w:p w14:paraId="6EE87284" w14:textId="77777777" w:rsidR="006F19D2" w:rsidRPr="009A3391" w:rsidRDefault="006F19D2" w:rsidP="006F19D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3.4.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частью 5.2 статьи 30 Градостроительного Кодекса РФ,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14:paraId="667E1CCD" w14:textId="77777777" w:rsidR="006F19D2" w:rsidRPr="009A3391" w:rsidRDefault="006F19D2" w:rsidP="006F19D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 xml:space="preserve">3.5. Внесение изменений в правила землепользования и застройки в связи с обнаружением мест </w:t>
      </w:r>
      <w:proofErr w:type="gramStart"/>
      <w:r w:rsidRPr="009A3391">
        <w:rPr>
          <w:rFonts w:ascii="Times New Roman" w:eastAsia="Times New Roman" w:hAnsi="Times New Roman" w:cs="Times New Roman"/>
          <w:sz w:val="28"/>
          <w:szCs w:val="28"/>
          <w:lang w:eastAsia="ru-RU"/>
        </w:rPr>
        <w:t>захоронений</w:t>
      </w:r>
      <w:proofErr w:type="gramEnd"/>
      <w:r w:rsidRPr="009A3391">
        <w:rPr>
          <w:rFonts w:ascii="Times New Roman" w:eastAsia="Times New Roman" w:hAnsi="Times New Roman" w:cs="Times New Roman"/>
          <w:sz w:val="28"/>
          <w:szCs w:val="28"/>
          <w:lang w:eastAsia="ru-RU"/>
        </w:rPr>
        <w:t xml:space="preserve"> погибших при защите Отечества, расположенных в границах муниципальных образований,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14:paraId="0F23BF37" w14:textId="77777777" w:rsidR="006F19D2" w:rsidRPr="009A3391" w:rsidRDefault="006F19D2" w:rsidP="006F19D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 xml:space="preserve">4. 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w:t>
      </w:r>
      <w:r w:rsidRPr="009A3391">
        <w:rPr>
          <w:rFonts w:ascii="Times New Roman" w:eastAsia="Times New Roman" w:hAnsi="Times New Roman" w:cs="Times New Roman"/>
          <w:sz w:val="28"/>
          <w:szCs w:val="28"/>
          <w:lang w:eastAsia="ru-RU"/>
        </w:rPr>
        <w:lastRenderedPageBreak/>
        <w:t>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
    <w:p w14:paraId="696B532E" w14:textId="77777777" w:rsidR="006F19D2" w:rsidRPr="009A3391" w:rsidRDefault="006F19D2" w:rsidP="006F19D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 xml:space="preserve">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w:t>
      </w:r>
      <w:proofErr w:type="spellStart"/>
      <w:r w:rsidRPr="009A3391">
        <w:rPr>
          <w:rFonts w:ascii="Times New Roman" w:eastAsia="Times New Roman" w:hAnsi="Times New Roman" w:cs="Times New Roman"/>
          <w:sz w:val="28"/>
          <w:szCs w:val="28"/>
          <w:lang w:eastAsia="ru-RU"/>
        </w:rPr>
        <w:t>приаэродромной</w:t>
      </w:r>
      <w:proofErr w:type="spellEnd"/>
      <w:r w:rsidRPr="009A3391">
        <w:rPr>
          <w:rFonts w:ascii="Times New Roman" w:eastAsia="Times New Roman" w:hAnsi="Times New Roman" w:cs="Times New Roman"/>
          <w:sz w:val="28"/>
          <w:szCs w:val="28"/>
          <w:lang w:eastAsia="ru-RU"/>
        </w:rPr>
        <w:t xml:space="preserve"> территории, рассмотрению комиссией не подлежит.</w:t>
      </w:r>
    </w:p>
    <w:p w14:paraId="55630060" w14:textId="77777777" w:rsidR="006F19D2" w:rsidRPr="009A3391" w:rsidRDefault="006F19D2" w:rsidP="006F19D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5. Глава местной администрации с учетом рекомендаций, содержащихся в заключении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14:paraId="52123598" w14:textId="77777777" w:rsidR="006F19D2" w:rsidRPr="009A3391" w:rsidRDefault="006F19D2" w:rsidP="006F19D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5.1. В случае, если утверждение изменений в правила землепользования и застройки осуществляется представительным органом местного самоуправления, проект о внесении изменений в правила землепользования и застройки, направленный в представительный орган местного самоуправления, подлежит рассмотрению на заседании указанного органа не позднее дня проведения заседания, следующего за ближайшим заседанием.</w:t>
      </w:r>
    </w:p>
    <w:p w14:paraId="1F9EF671" w14:textId="77777777" w:rsidR="006F19D2" w:rsidRPr="009A3391" w:rsidRDefault="006F19D2" w:rsidP="006F19D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6. Глава местной администрации после поступления от уполномоченного Правительством Российской Федерации федерального органа исполнительной власти предписания, указанного в пункте 1.1 части 2 настоящей статьи, обязан принять решение о внесении изменений в правила землепользования и застройки. Предписание, указанное в пункте 1.1 части 2 настоящей статьи, может быть обжаловано главой местной администрации в суд.</w:t>
      </w:r>
    </w:p>
    <w:p w14:paraId="306107F2" w14:textId="77777777" w:rsidR="006F19D2" w:rsidRPr="009A3391" w:rsidRDefault="006F19D2" w:rsidP="006F19D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 xml:space="preserve">7.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РФ,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Градостроительного Кодекса РФ и от которых поступило данное уведомление, направлено уведомление о том, что наличие признаков </w:t>
      </w:r>
      <w:r w:rsidRPr="009A3391">
        <w:rPr>
          <w:rFonts w:ascii="Times New Roman" w:eastAsia="Times New Roman" w:hAnsi="Times New Roman" w:cs="Times New Roman"/>
          <w:sz w:val="28"/>
          <w:szCs w:val="28"/>
          <w:lang w:eastAsia="ru-RU"/>
        </w:rPr>
        <w:lastRenderedPageBreak/>
        <w:t>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157A9FEA" w14:textId="77777777" w:rsidR="006F19D2" w:rsidRPr="009A3391" w:rsidRDefault="006F19D2" w:rsidP="006F19D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8. 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границ населенных пунктов,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границ населенных пунктов,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14:paraId="1C55950C" w14:textId="77777777" w:rsidR="006F19D2" w:rsidRPr="009A3391" w:rsidRDefault="006F19D2" w:rsidP="006F19D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9. В случае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 глава местной администрации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частью 8 настоящей статьи, не требуется.</w:t>
      </w:r>
    </w:p>
    <w:p w14:paraId="1A43BA50" w14:textId="77777777" w:rsidR="006F19D2" w:rsidRPr="009A3391" w:rsidRDefault="006F19D2" w:rsidP="006F19D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10. Срок уточнения правил землепользования и застройки в соответствии с частью 9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w:t>
      </w:r>
    </w:p>
    <w:p w14:paraId="334F5772" w14:textId="77777777" w:rsidR="006F19D2" w:rsidRPr="009A3391" w:rsidRDefault="006F19D2" w:rsidP="006F19D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 xml:space="preserve">11. В случае изменения описания местоположения границ </w:t>
      </w:r>
      <w:r w:rsidRPr="009A3391">
        <w:rPr>
          <w:rFonts w:ascii="Times New Roman" w:eastAsia="Times New Roman" w:hAnsi="Times New Roman" w:cs="Times New Roman"/>
          <w:sz w:val="28"/>
          <w:szCs w:val="28"/>
          <w:lang w:eastAsia="ru-RU"/>
        </w:rPr>
        <w:lastRenderedPageBreak/>
        <w:t>территориальной зоны (территориальных зон) в связи с устранением пересечения указанных границ с границами земельных участков орган местного самоуправления обеспечивает в порядке, установленном частями 3.2 и 3.3 настоящей статьи, внесение изменений в правила землепользования и застройки путем приведения их в соответствие со сведениями, указанными в уведомлении, направленном органом регистрации прав.</w:t>
      </w:r>
    </w:p>
    <w:p w14:paraId="05DA75BA" w14:textId="77777777" w:rsidR="006F19D2" w:rsidRPr="009A3391" w:rsidRDefault="006F19D2" w:rsidP="006F19D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12. Подготовка и утверждение Правил землепользования и застройки, а также внесение в них изменений осуществляется в порядке, установленном статьями 31, 32,33 Градостроительного кодекса Российской Федерации.</w:t>
      </w:r>
    </w:p>
    <w:p w14:paraId="0FCCE8A2" w14:textId="6FBED091" w:rsidR="00BC1B5B" w:rsidRPr="009A3391" w:rsidRDefault="00BC1B5B" w:rsidP="0045436A">
      <w:pPr>
        <w:snapToGrid w:val="0"/>
        <w:spacing w:after="0" w:line="240" w:lineRule="auto"/>
        <w:rPr>
          <w:rFonts w:ascii="Times New Roman" w:eastAsia="Times New Roman" w:hAnsi="Times New Roman" w:cs="Times New Roman"/>
          <w:b/>
          <w:sz w:val="28"/>
          <w:szCs w:val="28"/>
          <w:lang w:eastAsia="ru-RU"/>
        </w:rPr>
      </w:pPr>
    </w:p>
    <w:p w14:paraId="06543D3F" w14:textId="68BE4305" w:rsidR="006F19D2" w:rsidRPr="009A3391" w:rsidRDefault="006F19D2" w:rsidP="0045436A">
      <w:pPr>
        <w:snapToGrid w:val="0"/>
        <w:spacing w:after="0" w:line="240" w:lineRule="auto"/>
        <w:rPr>
          <w:rFonts w:ascii="Times New Roman" w:eastAsia="Times New Roman" w:hAnsi="Times New Roman" w:cs="Times New Roman"/>
          <w:b/>
          <w:sz w:val="28"/>
          <w:szCs w:val="28"/>
          <w:lang w:eastAsia="ru-RU"/>
        </w:rPr>
      </w:pPr>
    </w:p>
    <w:p w14:paraId="000CD091" w14:textId="353583A7" w:rsidR="006F19D2" w:rsidRPr="009A3391" w:rsidRDefault="006F19D2" w:rsidP="006F19D2">
      <w:pPr>
        <w:spacing w:after="0" w:line="240" w:lineRule="auto"/>
        <w:ind w:firstLine="567"/>
        <w:jc w:val="both"/>
        <w:rPr>
          <w:rFonts w:ascii="Times New Roman" w:hAnsi="Times New Roman" w:cs="Times New Roman"/>
          <w:sz w:val="28"/>
          <w:szCs w:val="28"/>
        </w:rPr>
      </w:pPr>
      <w:r w:rsidRPr="009A3391">
        <w:rPr>
          <w:rFonts w:ascii="Times New Roman" w:eastAsia="Times New Roman" w:hAnsi="Times New Roman" w:cs="Times New Roman"/>
          <w:sz w:val="28"/>
          <w:szCs w:val="28"/>
          <w:lang w:eastAsia="ru-RU"/>
        </w:rPr>
        <w:t xml:space="preserve">2.  </w:t>
      </w:r>
      <w:r w:rsidR="00D94386" w:rsidRPr="009A3391">
        <w:rPr>
          <w:rFonts w:ascii="Times New Roman" w:eastAsia="Times New Roman" w:hAnsi="Times New Roman" w:cs="Times New Roman"/>
          <w:sz w:val="28"/>
          <w:szCs w:val="28"/>
          <w:lang w:eastAsia="ru-RU"/>
        </w:rPr>
        <w:t xml:space="preserve"> Статью 11 Главы</w:t>
      </w:r>
      <w:r w:rsidRPr="009A3391">
        <w:rPr>
          <w:rFonts w:ascii="Times New Roman" w:eastAsia="Times New Roman" w:hAnsi="Times New Roman" w:cs="Times New Roman"/>
          <w:sz w:val="28"/>
          <w:szCs w:val="28"/>
          <w:lang w:eastAsia="ru-RU"/>
        </w:rPr>
        <w:t xml:space="preserve"> </w:t>
      </w:r>
      <w:proofErr w:type="gramStart"/>
      <w:r w:rsidRPr="009A3391">
        <w:rPr>
          <w:rFonts w:ascii="Times New Roman" w:eastAsia="Times New Roman" w:hAnsi="Times New Roman" w:cs="Times New Roman"/>
          <w:sz w:val="28"/>
          <w:szCs w:val="28"/>
          <w:lang w:eastAsia="ru-RU"/>
        </w:rPr>
        <w:t xml:space="preserve">4  </w:t>
      </w:r>
      <w:r w:rsidR="00D94386" w:rsidRPr="009A3391">
        <w:rPr>
          <w:rFonts w:ascii="Times New Roman" w:hAnsi="Times New Roman" w:cs="Times New Roman"/>
          <w:sz w:val="28"/>
          <w:szCs w:val="28"/>
        </w:rPr>
        <w:t>ЧАСТИ</w:t>
      </w:r>
      <w:proofErr w:type="gramEnd"/>
      <w:r w:rsidRPr="009A3391">
        <w:rPr>
          <w:rFonts w:ascii="Times New Roman" w:hAnsi="Times New Roman" w:cs="Times New Roman"/>
          <w:sz w:val="28"/>
          <w:szCs w:val="28"/>
        </w:rPr>
        <w:t xml:space="preserve"> I. ПОРЯДОК ПРИ</w:t>
      </w:r>
      <w:r w:rsidR="00D94386" w:rsidRPr="009A3391">
        <w:rPr>
          <w:rFonts w:ascii="Times New Roman" w:hAnsi="Times New Roman" w:cs="Times New Roman"/>
          <w:sz w:val="28"/>
          <w:szCs w:val="28"/>
        </w:rPr>
        <w:t xml:space="preserve">МЕНЕНИЯ ПРАВИЛ ЗЕМЛЕПОЛЬЗОВАНИЯ </w:t>
      </w:r>
      <w:r w:rsidRPr="009A3391">
        <w:rPr>
          <w:rFonts w:ascii="Times New Roman" w:hAnsi="Times New Roman" w:cs="Times New Roman"/>
          <w:sz w:val="28"/>
          <w:szCs w:val="28"/>
        </w:rPr>
        <w:t xml:space="preserve">И ЗАСТРОЙКИ И ВНЕСЕНИЯ В НИХ ИЗМЕНЕНИЙ </w:t>
      </w:r>
      <w:r w:rsidRPr="009A3391">
        <w:rPr>
          <w:rFonts w:ascii="Times New Roman" w:hAnsi="Times New Roman" w:cs="Times New Roman"/>
          <w:bCs/>
          <w:sz w:val="28"/>
          <w:szCs w:val="28"/>
        </w:rPr>
        <w:t>изложить в следующей редакции:</w:t>
      </w:r>
    </w:p>
    <w:p w14:paraId="661E0C4D" w14:textId="43EA0813" w:rsidR="006F19D2" w:rsidRPr="009A3391" w:rsidRDefault="006F19D2" w:rsidP="0045436A">
      <w:pPr>
        <w:snapToGrid w:val="0"/>
        <w:spacing w:after="0" w:line="240" w:lineRule="auto"/>
        <w:rPr>
          <w:rFonts w:ascii="Times New Roman" w:eastAsia="Times New Roman" w:hAnsi="Times New Roman" w:cs="Times New Roman"/>
          <w:sz w:val="28"/>
          <w:szCs w:val="28"/>
          <w:lang w:eastAsia="ru-RU"/>
        </w:rPr>
      </w:pPr>
    </w:p>
    <w:p w14:paraId="38B38553" w14:textId="71FA057C" w:rsidR="006F19D2" w:rsidRPr="009A3391" w:rsidRDefault="00D94386" w:rsidP="006F19D2">
      <w:pPr>
        <w:widowControl w:val="0"/>
        <w:numPr>
          <w:ilvl w:val="2"/>
          <w:numId w:val="0"/>
        </w:numPr>
        <w:spacing w:before="120" w:after="120" w:line="240" w:lineRule="auto"/>
        <w:ind w:firstLine="709"/>
        <w:jc w:val="both"/>
        <w:outlineLvl w:val="3"/>
        <w:rPr>
          <w:rFonts w:ascii="Times New Roman" w:eastAsia="Times New Roman" w:hAnsi="Times New Roman" w:cs="Times New Roman"/>
          <w:bCs/>
          <w:sz w:val="28"/>
          <w:szCs w:val="28"/>
          <w:lang w:eastAsia="ru-RU"/>
        </w:rPr>
      </w:pPr>
      <w:bookmarkStart w:id="2" w:name="_Toc282347521"/>
      <w:bookmarkStart w:id="3" w:name="_Toc177028211"/>
      <w:bookmarkStart w:id="4" w:name="sub_45"/>
      <w:r w:rsidRPr="009A3391">
        <w:rPr>
          <w:rFonts w:ascii="Times New Roman" w:eastAsia="Times New Roman" w:hAnsi="Times New Roman" w:cs="Times New Roman"/>
          <w:bCs/>
          <w:sz w:val="28"/>
          <w:szCs w:val="28"/>
          <w:lang w:eastAsia="ru-RU"/>
        </w:rPr>
        <w:t xml:space="preserve">Статья 11. </w:t>
      </w:r>
      <w:r w:rsidR="006F19D2" w:rsidRPr="009A3391">
        <w:rPr>
          <w:rFonts w:ascii="Times New Roman" w:eastAsia="Times New Roman" w:hAnsi="Times New Roman" w:cs="Times New Roman"/>
          <w:bCs/>
          <w:sz w:val="28"/>
          <w:szCs w:val="28"/>
          <w:lang w:eastAsia="ru-RU"/>
        </w:rPr>
        <w:t>Порядок подготовки, принятия решения об утверждении или об отклонении проектов планировки и проектов межевания территории.</w:t>
      </w:r>
      <w:bookmarkEnd w:id="2"/>
      <w:bookmarkEnd w:id="3"/>
    </w:p>
    <w:p w14:paraId="5A0EA04F" w14:textId="77777777" w:rsidR="006F19D2" w:rsidRPr="009A3391" w:rsidRDefault="006F19D2" w:rsidP="006F19D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5" w:name="sub_4602"/>
      <w:bookmarkEnd w:id="4"/>
      <w:r w:rsidRPr="009A3391">
        <w:rPr>
          <w:rFonts w:ascii="Times New Roman" w:eastAsia="Times New Roman" w:hAnsi="Times New Roman" w:cs="Times New Roman"/>
          <w:sz w:val="28"/>
          <w:szCs w:val="28"/>
          <w:lang w:eastAsia="ru-RU"/>
        </w:rPr>
        <w:t xml:space="preserve">1. Решение о подготовке проекта планировки и проекта межевания территории </w:t>
      </w:r>
      <w:proofErr w:type="spellStart"/>
      <w:r w:rsidRPr="009A3391">
        <w:rPr>
          <w:rFonts w:ascii="Times New Roman" w:eastAsia="Times New Roman" w:hAnsi="Times New Roman" w:cs="Times New Roman"/>
          <w:sz w:val="28"/>
          <w:szCs w:val="28"/>
          <w:lang w:eastAsia="ru-RU"/>
        </w:rPr>
        <w:t>Бочкаревского</w:t>
      </w:r>
      <w:proofErr w:type="spellEnd"/>
      <w:r w:rsidRPr="009A3391">
        <w:rPr>
          <w:rFonts w:ascii="Times New Roman" w:eastAsia="Times New Roman" w:hAnsi="Times New Roman" w:cs="Times New Roman"/>
          <w:sz w:val="28"/>
          <w:szCs w:val="28"/>
          <w:lang w:eastAsia="ru-RU"/>
        </w:rPr>
        <w:t xml:space="preserve"> сельсовета для размещения объектов капитального строительства местного значения принимается главой местной администрации, </w:t>
      </w:r>
      <w:bookmarkStart w:id="6" w:name="sub_46015"/>
      <w:bookmarkEnd w:id="5"/>
      <w:r w:rsidRPr="009A3391">
        <w:rPr>
          <w:rFonts w:ascii="Times New Roman" w:eastAsia="Times New Roman" w:hAnsi="Times New Roman" w:cs="Times New Roman"/>
          <w:sz w:val="28"/>
          <w:szCs w:val="28"/>
          <w:lang w:eastAsia="ru-RU"/>
        </w:rPr>
        <w:t xml:space="preserve">за исключением случаев, указанных в </w:t>
      </w:r>
      <w:hyperlink w:anchor="P1378" w:history="1">
        <w:r w:rsidRPr="009A3391">
          <w:rPr>
            <w:rFonts w:ascii="Times New Roman" w:eastAsia="Times New Roman" w:hAnsi="Times New Roman" w:cs="Times New Roman"/>
            <w:sz w:val="28"/>
            <w:szCs w:val="28"/>
            <w:lang w:eastAsia="ru-RU"/>
          </w:rPr>
          <w:t>части 1.1</w:t>
        </w:r>
      </w:hyperlink>
      <w:r w:rsidRPr="009A3391">
        <w:rPr>
          <w:rFonts w:ascii="Times New Roman" w:eastAsia="Times New Roman" w:hAnsi="Times New Roman" w:cs="Times New Roman"/>
          <w:sz w:val="28"/>
          <w:szCs w:val="28"/>
          <w:lang w:eastAsia="ru-RU"/>
        </w:rPr>
        <w:t xml:space="preserve"> настоящей статьи и ч.12.12 ст. 45 Градостроительного кодекса РФ.</w:t>
      </w:r>
    </w:p>
    <w:bookmarkEnd w:id="6"/>
    <w:p w14:paraId="7E28EAC2" w14:textId="77777777" w:rsidR="006F19D2" w:rsidRPr="009A3391" w:rsidRDefault="006F19D2" w:rsidP="006F19D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1.1. Решения о подготовке документации по планировке территории принимаются самостоятельно:</w:t>
      </w:r>
    </w:p>
    <w:p w14:paraId="02C3228B" w14:textId="77777777" w:rsidR="006F19D2" w:rsidRPr="009A3391" w:rsidRDefault="006F19D2" w:rsidP="006F19D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1) лицами, с которыми заключены договоры о комплексном развитии территории, операторами комплексного развития территории;</w:t>
      </w:r>
    </w:p>
    <w:p w14:paraId="1310F0F6" w14:textId="77777777" w:rsidR="006F19D2" w:rsidRPr="009A3391" w:rsidRDefault="006F19D2" w:rsidP="006F19D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2)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части 12.12 настоящей статьи);</w:t>
      </w:r>
    </w:p>
    <w:p w14:paraId="0BF8C545" w14:textId="77777777" w:rsidR="006F19D2" w:rsidRPr="009A3391" w:rsidRDefault="006F19D2" w:rsidP="006F19D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3)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части 12.12 настоящей статьи);</w:t>
      </w:r>
    </w:p>
    <w:p w14:paraId="61B49F83" w14:textId="77777777" w:rsidR="006F19D2" w:rsidRPr="009A3391" w:rsidRDefault="006F19D2" w:rsidP="006F19D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4)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14:paraId="69584E50" w14:textId="77777777" w:rsidR="006F19D2" w:rsidRPr="009A3391" w:rsidRDefault="006F19D2" w:rsidP="006F19D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 xml:space="preserve">1.2. В случаях, предусмотренных частью 1.1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w:t>
      </w:r>
      <w:r w:rsidRPr="009A3391">
        <w:rPr>
          <w:rFonts w:ascii="Times New Roman" w:eastAsia="Times New Roman" w:hAnsi="Times New Roman" w:cs="Times New Roman"/>
          <w:sz w:val="28"/>
          <w:szCs w:val="28"/>
          <w:lang w:eastAsia="ru-RU"/>
        </w:rPr>
        <w:lastRenderedPageBreak/>
        <w:t>территории не подлежат возмещению за счет средств бюджетов бюджетной системы Российской Федерации.</w:t>
      </w:r>
    </w:p>
    <w:p w14:paraId="7BC13836" w14:textId="77777777" w:rsidR="006F19D2" w:rsidRPr="009A3391" w:rsidRDefault="006F19D2" w:rsidP="006F19D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2. Уполномоченные федеральные органы исполнительной власти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предусматривающую размещение объектов федерального значения и иных объектов капитального строительства, размещение которых планируется на территориях двух и более субъектов Российской Федерации, в том числе на территории закрытого административно-территориального образования, границы которого не совпадают с границами субъектов Российской Федерации, за исключением случая, указанного в части 3.1 настоящей статьи.</w:t>
      </w:r>
    </w:p>
    <w:p w14:paraId="3E967810" w14:textId="77777777" w:rsidR="006F19D2" w:rsidRPr="009A3391" w:rsidRDefault="006F19D2" w:rsidP="006F19D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3. Уполномоченные органы исполнительной власти субъекта Российской Федерации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утверждают документацию по планировке территории, предусматривающую размещение объектов регионального значения и иных объектов капитального строительства, размещение которых планируется на территориях двух и более муниципальных образований (муниципальных районов, муниципальных округов, городских округов) в границах субъекта Российской Федерации, за исключением случаев, указанных в частях 2, 3.2 и 4.1 настоящей статьи.</w:t>
      </w:r>
    </w:p>
    <w:p w14:paraId="2D88CED0" w14:textId="77777777" w:rsidR="006F19D2" w:rsidRPr="009A3391" w:rsidRDefault="006F19D2" w:rsidP="006F19D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3.1.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регионального значения, финансирование строительства, реконструкции которого осуществляется полностью за счет средств бюджета субъекта Российской Федерации и размещение которого планируется на территориях двух и более субъектов Российской Федерации, имеющих общую границу, осуществляются органом исполнительной власти субъекта Российской Федерации, за счет средств бюджета которого планируется финансировать строительство, реконструкцию такого объекта, по согласованию с иными субъектами Российской Федерации, на территориях которых планируются строительство, реконструкция объекта регионального значения. Предоставление согласования или отказа в согласовании документации по планировке территории органу исполнительной власти субъекта Российской Федерации, за счет средств бюджета которого планируется финансировать строительство, реконструкцию такого объекта, осуществляется органами исполнительной власти субъектов Российской Федерации, на территориях которых планируются строительство, реконструкция такого объекта, в течение десяти рабочих дней со дня поступления им указанной документации.</w:t>
      </w:r>
    </w:p>
    <w:p w14:paraId="7472C299" w14:textId="77777777" w:rsidR="006F19D2" w:rsidRPr="009A3391" w:rsidRDefault="006F19D2" w:rsidP="006F19D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lastRenderedPageBreak/>
        <w:t>3.2. В случае отказа в согласовании документации по планировке территории одного или нескольких органов исполнительной власти субъектов Российской Федерации, на территориях которых планируются строительство, реконструкция объекта регионального значения, утверждение документации по планировке территории осуществляется уполномоченным федеральным органом исполнительной власти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14:paraId="71A05AE5" w14:textId="77777777" w:rsidR="006F19D2" w:rsidRPr="009A3391" w:rsidRDefault="006F19D2" w:rsidP="006F19D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4. Уполномоченные органы местного самоуправления муниципального района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муниципального района, за исключением случаев, указанных в частях 2 - 3.2, 4.1, 4.2 настоящей статьи.</w:t>
      </w:r>
    </w:p>
    <w:p w14:paraId="2FCBF203" w14:textId="77777777" w:rsidR="006F19D2" w:rsidRPr="009A3391" w:rsidRDefault="006F19D2" w:rsidP="006F19D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4.1.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района, муниципального округа, городского округа, финансирование строительства, реконструкции которого осуществляется полностью за счет средств местного бюджета муниципального района, муниципального округа, городского округа и размещение которого планируется на территориях двух и более муниципальных районов, муниципальных округов, городских округов, имеющих общую границу, в границах субъекта Российской Федерации, осуществляются органами местного самоуправления муниципального района, муниципального округа или городского округа,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муниципальными округами, городскими округами,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органам местного самоуправления муниципального района, муниципального округа или городского округа, за счет средств местных бюджетов 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муниципальных округов, городских округов, на территориях которых планируются строительство, реконструкция такого объекта, в течение десяти рабочих дней со дня поступления им указанной документации.</w:t>
      </w:r>
    </w:p>
    <w:p w14:paraId="3E102971" w14:textId="77777777" w:rsidR="006F19D2" w:rsidRPr="009A3391" w:rsidRDefault="006F19D2" w:rsidP="006F19D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lastRenderedPageBreak/>
        <w:t>4.2. В случае отказа в согласовании документации по планировке территории одного или нескольких органов местного самоуправления муниципальных районов, муниципальных округов, городских округов, на территориях которых планируются строительство, реконструкция объекта местного значения муниципального района, муниципального округа, городского округа, утверждение документации по планировке территории осуществляется уполномоченным органом исполнительной власти субъекта Российской Федерации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14:paraId="0D12B16A" w14:textId="77777777" w:rsidR="006F19D2" w:rsidRPr="009A3391" w:rsidRDefault="006F19D2" w:rsidP="006F19D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5. Органы местного самоуправления поселения, органы местного самоуправления муниципального округа, органы местного самоуправления городского округа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в границах поселения, муниципального округа, городского округа, за исключением случаев, указанных в частях 2 - 4.2, 5.2 настоящей статьи, с учетом особенностей, указанных в части 5.1 настоящей статьи.</w:t>
      </w:r>
    </w:p>
    <w:p w14:paraId="212CEF6D" w14:textId="77777777" w:rsidR="006F19D2" w:rsidRPr="009A3391" w:rsidRDefault="006F19D2" w:rsidP="006F19D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5.1.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 самоуправления поселения, за счет средств местного бюджета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десяти рабочих дней со дня поступления им указанной документации.</w:t>
      </w:r>
    </w:p>
    <w:p w14:paraId="53E9D9C0" w14:textId="77777777" w:rsidR="006F19D2" w:rsidRPr="009A3391" w:rsidRDefault="006F19D2" w:rsidP="006F19D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 xml:space="preserve">5.2. 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разногласий согласительной комиссией, </w:t>
      </w:r>
      <w:r w:rsidRPr="009A3391">
        <w:rPr>
          <w:rFonts w:ascii="Times New Roman" w:eastAsia="Times New Roman" w:hAnsi="Times New Roman" w:cs="Times New Roman"/>
          <w:sz w:val="28"/>
          <w:szCs w:val="28"/>
          <w:lang w:eastAsia="ru-RU"/>
        </w:rPr>
        <w:lastRenderedPageBreak/>
        <w:t>требования к составу и порядку работы которой устанавливаются Правительством Российской Федерации.</w:t>
      </w:r>
    </w:p>
    <w:p w14:paraId="4D537A95" w14:textId="77777777" w:rsidR="006F19D2" w:rsidRPr="009A3391" w:rsidRDefault="006F19D2" w:rsidP="006F19D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6. Не допускается осуществлять подготовку документации по планировке территории (за исключением случая, предусмотренного частью 6 статьи 18 Градостроительного кодекса РФ), предусматривающей размещение объектов федерального значения в областях, указанных в части 1 статьи 10 Градостроительного кодекса РФ, документами территориального планирования двух и более субъектов Российской Федерации (при их наличии), объектов регионального значения в областях, указанных в части 3 статьи 14 Градостроительного кодекса РФ, объектов местного значения муниципального района в областях, указанных в пункте 1 части 3 статьи 19 Градостроительного кодекса РФ, объектов местного значения поселения, муниципального округа, городского округа в областях, указанных в пункте 1 части 5 статьи 23 Градостроительного кодекса РФ,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части 1 статьи 10 Градостроительного кодекса РФ, документами территориального планирования двух и более субъектов Российской Федерации (при их наличии), документами территориального планирования субъекта Российской Федерации в областях, указанных в части 3 статьи 14 Градостроительного кодекса РФ, документами территориального планирования муниципального района в областях, указанных в пункте 1 части 3 статьи 19 Градостроительного кодекса РФ, документами территориального планирования поселений, муниципальных округов, городских округов в областях, указанных в пункте 1 части 5 статьи 23 Градостроительного кодекса РФ.</w:t>
      </w:r>
    </w:p>
    <w:p w14:paraId="16928C2F" w14:textId="77777777" w:rsidR="006F19D2" w:rsidRPr="009A3391" w:rsidRDefault="006F19D2" w:rsidP="006F19D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7. 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субъекта Российской Федерации, орган местного самоуправления муниципального района, заинтересованное лицо, указанное в части 1.1 настоящей статьи, в течение десяти дней со дня принятия такого решения направляют уведомление о принятом решении главе поселения, главе муниципального округа, главе городского округа, применительно к территориям которых принято такое решение.</w:t>
      </w:r>
    </w:p>
    <w:p w14:paraId="0F18A9B0" w14:textId="77777777" w:rsidR="006F19D2" w:rsidRPr="009A3391" w:rsidRDefault="006F19D2" w:rsidP="006F19D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 xml:space="preserve">8. Подготовка документации по планировке территории осуществляется уполномоченными органами исполнительной власти, органами местного самоуправления самостоятельно,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частью 1.1 настоящей статьи. Подготовка документации по планировке территории, в том числе предусматривающей размещение </w:t>
      </w:r>
      <w:r w:rsidRPr="009A3391">
        <w:rPr>
          <w:rFonts w:ascii="Times New Roman" w:eastAsia="Times New Roman" w:hAnsi="Times New Roman" w:cs="Times New Roman"/>
          <w:sz w:val="28"/>
          <w:szCs w:val="28"/>
          <w:lang w:eastAsia="ru-RU"/>
        </w:rPr>
        <w:lastRenderedPageBreak/>
        <w:t>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14:paraId="40328AC5" w14:textId="77777777" w:rsidR="006F19D2" w:rsidRPr="009A3391" w:rsidRDefault="006F19D2" w:rsidP="006F19D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8.1. Порядок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Правительством Российской Федерации.</w:t>
      </w:r>
    </w:p>
    <w:p w14:paraId="6E028C7E" w14:textId="77777777" w:rsidR="006F19D2" w:rsidRPr="009A3391" w:rsidRDefault="006F19D2" w:rsidP="006F19D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10. 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части 1 статьи 11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если иное не предусмотрено частью 10.2 настоящей статьи.</w:t>
      </w:r>
    </w:p>
    <w:p w14:paraId="72D4B14F" w14:textId="77777777" w:rsidR="006F19D2" w:rsidRPr="009A3391" w:rsidRDefault="006F19D2" w:rsidP="006F19D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10.1. Лица, указанные в пунктах 3 и 4 части 1.1 настоящей статьи, осуществляют подготовку документации по планировке территории в соответствии с требованиями, указанными в части 10 настоящей статьи,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субъекта Российской Федерации, органы местного самоуправления, указанные в частях 2 - 5.2 настоящей статьи.</w:t>
      </w:r>
    </w:p>
    <w:p w14:paraId="64A3277F" w14:textId="77777777" w:rsidR="006F19D2" w:rsidRPr="009A3391" w:rsidRDefault="006F19D2" w:rsidP="006F19D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 xml:space="preserve">10.2. Подготовка документации по планировке территории в целях реализации решения о комплексном развитии территории и (или) договора о комплексном развитии территории осуществляется в соответствии с таким решением без учета ранее утвержденной в отношении этой территории документации по планировке территории, если иное не предусмотрено такими решением и (или) договором. В случае, если для реализации решения о комплексном развитии территории и (или) договора о комплексном развитии территории требуется внесение изменений в генеральный план поселения, генеральный план муниципального округа, генеральный план городского </w:t>
      </w:r>
      <w:r w:rsidRPr="009A3391">
        <w:rPr>
          <w:rFonts w:ascii="Times New Roman" w:eastAsia="Times New Roman" w:hAnsi="Times New Roman" w:cs="Times New Roman"/>
          <w:sz w:val="28"/>
          <w:szCs w:val="28"/>
          <w:lang w:eastAsia="ru-RU"/>
        </w:rPr>
        <w:lastRenderedPageBreak/>
        <w:t>округа, правила землепользования и застройки, подготовка указанной документации по планировке территории осуществляется одновременно с подготовкой изменений в данные генеральный план поселения, генеральный план муниципального округа, генеральный план городского округа, правила землепользования и застройки. Утверждение указанной документации по планировке территории допускается до утверждения этих изменений в данные генеральный план поселения, генеральный план муниципального округа, генеральный план городского округа, правила землепользования и застройки.</w:t>
      </w:r>
    </w:p>
    <w:p w14:paraId="622F2075" w14:textId="77777777" w:rsidR="006F19D2" w:rsidRPr="009A3391" w:rsidRDefault="006F19D2" w:rsidP="006F19D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10.3. Со дня утверждения документации по планировке территории, в отношении которой принято решение о ее комплексном развитии, ранее утвержденная документация по планировке этой территории признается утратившей силу.</w:t>
      </w:r>
    </w:p>
    <w:p w14:paraId="44FD02DE" w14:textId="77777777" w:rsidR="006F19D2" w:rsidRPr="009A3391" w:rsidRDefault="006F19D2" w:rsidP="006F19D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11. В случае,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субъекта Российской Федерации, органом местного самоуправления муниципального района,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документами территориального планирования муниципального района.</w:t>
      </w:r>
    </w:p>
    <w:p w14:paraId="3963DABC" w14:textId="77777777" w:rsidR="006F19D2" w:rsidRPr="009A3391" w:rsidRDefault="006F19D2" w:rsidP="006F19D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12. Уполномоченные федеральные органы исполнительной власти осуществляют проверку документации по планировке территории, в случаях, предусмотренных частями 2 и 3.2 настоящей статьи, на соответствие требованиям, указанным в части 10 настоящей статьи, в течение пятнадцати рабочих дней со дня поступления такой документации и по результатам проверки утверждают документацию по планировке территории или принимают решение об отклонении такой документации и о направлении ее на доработку.</w:t>
      </w:r>
    </w:p>
    <w:p w14:paraId="46CB4134" w14:textId="77777777" w:rsidR="006F19D2" w:rsidRPr="009A3391" w:rsidRDefault="006F19D2" w:rsidP="006F19D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 xml:space="preserve">12.1. Уполномоченные органы исполнительной власти субъекта Российской Федерации в случаях, предусмотренных частями 3, 3.1 и 4.2 настоящей статьи, осуществляют проверку документации по планировке территории на соответствие требованиям, указанным в части 10 настоящей статьи, в течение пятнадцати рабочих дней со дня поступления такой документации и по результатам проверки принимают решение об утверждении такой документации или о направлении ее на доработку. Органы местного самоуправления в случаях, предусмотренных частями 4 и 4.1 настоящей статьи, осуществляют проверку документации по планировке территории на соответствие требованиям, указанным в части 10 настоящей статьи, в течение пятнадцати рабочих дней со дня поступления такой документации и по результатам проверки принимают решение о проведении общественных обсуждений или публичных слушаний по такой документации, а в случае, предусмотренном частью 5.1 статьи </w:t>
      </w:r>
      <w:r w:rsidRPr="009A3391">
        <w:rPr>
          <w:rFonts w:ascii="Times New Roman" w:eastAsia="Times New Roman" w:hAnsi="Times New Roman" w:cs="Times New Roman"/>
          <w:sz w:val="28"/>
          <w:szCs w:val="28"/>
          <w:lang w:eastAsia="ru-RU"/>
        </w:rPr>
        <w:lastRenderedPageBreak/>
        <w:t>46 Градостроительного кодекса РФ, об утверждении такой документации или о направлении ее на доработку.</w:t>
      </w:r>
    </w:p>
    <w:p w14:paraId="7E9138BC" w14:textId="77777777" w:rsidR="006F19D2" w:rsidRPr="009A3391" w:rsidRDefault="006F19D2" w:rsidP="006F19D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12.3. 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 а в случае необходимости перевода земельных участков, на которых планируется размещение линейных объектов, из состава земель лесного фонда в земли иных категорий, в том числе после ввода таких объектов в эксплуатацию, с федеральным органом исполнительной власти, осуществляющим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 Документация по планировке территории, подготовленная применительно к особо охраняемой природной территории, до ее утверждения подлежит согласованию с исполнительным органом государственной власти или органом местного самоуправления, в ведении которых находится соответствующая особо охраняемая природная территория. Предметом согласования является допустимость размещения объектов капитального строительства в соответствии с требованиями лесного законодательства, законодательства об особо охраняемых природных территориях в границах земель лесного фонда, особо охраняемых природных территорий, а также соответствие планируемого размещения объектов капитального строительства, не являющихся линейными объектами, лесохозяйственному регламенту, положению об особо охраняемой природной территории, утвержденным применительно к территории, в границах которой планируется размещение таких объектов, либо возможность размещения объектов капитального строительства при условии перевода земельных участков из состава земель лесного фонда, земель особо охраняемых территорий и объектов в земли иных категорий, если такой перевод допускается в соответствии с законодательством Российской Федерации. Срок согласования документации по планировке территории не может превышать пятнадцать рабочих дней со дня ее поступления в орган государственной власти или орган местного самоуправления, предусмотренные настоящей частью.</w:t>
      </w:r>
    </w:p>
    <w:p w14:paraId="243A8420" w14:textId="77777777" w:rsidR="006F19D2" w:rsidRPr="009A3391" w:rsidRDefault="006F19D2" w:rsidP="006F19D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 xml:space="preserve">12.4.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 за исключением случая, предусмотренного частью 22 настоящей статьи. 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предусмотренные данным проектом планировки территории </w:t>
      </w:r>
      <w:r w:rsidRPr="009A3391">
        <w:rPr>
          <w:rFonts w:ascii="Times New Roman" w:eastAsia="Times New Roman" w:hAnsi="Times New Roman" w:cs="Times New Roman"/>
          <w:sz w:val="28"/>
          <w:szCs w:val="28"/>
          <w:lang w:eastAsia="ru-RU"/>
        </w:rPr>
        <w:lastRenderedPageBreak/>
        <w:t>границы зон планируемого размещения объектов федерального значения, объектов регионального значения или объектов местного значения.</w:t>
      </w:r>
    </w:p>
    <w:p w14:paraId="73EB94F7" w14:textId="77777777" w:rsidR="006F19D2" w:rsidRPr="009A3391" w:rsidRDefault="006F19D2" w:rsidP="006F19D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12.5. В случае, если по истечении пятнадцати рабочих дней с момента поступления в органы государственной власти или органы местного самоуправления, уполномоченные на принятие решения об изъятии земельных участков для государственных или муниципальных нужд, проекта планировки территории, указанного в части 10 настоящей статьи, такими органами не представлены возражения относительно данного проекта планировки, он считается согласованным.</w:t>
      </w:r>
    </w:p>
    <w:p w14:paraId="2FBEC3AA" w14:textId="77777777" w:rsidR="006F19D2" w:rsidRPr="009A3391" w:rsidRDefault="006F19D2" w:rsidP="006F19D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12.6.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не действует в части определения границ зон планируемого размещения таких объектов в случае, если в течение шести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14:paraId="44651504" w14:textId="77777777" w:rsidR="006F19D2" w:rsidRPr="009A3391" w:rsidRDefault="006F19D2" w:rsidP="006F19D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12.7. 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поселения, муниципального округа, городского округа 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муниципального района, до ее утверждения подлежит согласованию с главой такого поселения, главой такого муниципального округа, главой такого городского округа, за исключением случая, предусмотренного частью 22 настоящей статьи. 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14:paraId="74E4267F" w14:textId="77777777" w:rsidR="006F19D2" w:rsidRPr="009A3391" w:rsidRDefault="006F19D2" w:rsidP="006F19D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 xml:space="preserve">12.8. В течение пятнадцати рабочих дней со дня получения указанной в части 12.7 настоящей статьи документации по планировке территории глава поселения, глава муниципального округа или глава городского округа направляет в орган, уполномоченный на утверждение такой документации, </w:t>
      </w:r>
      <w:r w:rsidRPr="009A3391">
        <w:rPr>
          <w:rFonts w:ascii="Times New Roman" w:eastAsia="Times New Roman" w:hAnsi="Times New Roman" w:cs="Times New Roman"/>
          <w:sz w:val="28"/>
          <w:szCs w:val="28"/>
          <w:lang w:eastAsia="ru-RU"/>
        </w:rPr>
        <w:lastRenderedPageBreak/>
        <w:t>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14:paraId="6FA5D37D" w14:textId="77777777" w:rsidR="006F19D2" w:rsidRPr="009A3391" w:rsidRDefault="006F19D2" w:rsidP="006F19D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1) несоответствие планируемого размещения объектов, указанных в части 12.7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14:paraId="47AF5E44" w14:textId="77777777" w:rsidR="006F19D2" w:rsidRPr="009A3391" w:rsidRDefault="006F19D2" w:rsidP="006F19D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2) 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14:paraId="2DC03A49" w14:textId="77777777" w:rsidR="006F19D2" w:rsidRPr="009A3391" w:rsidRDefault="006F19D2" w:rsidP="006F19D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12.9. В случае, если по истечении пятнадцати рабочих дней с момента поступления главе поселения, главе муниципального округа или главе городского округа предусмотренной частью 12.7 настоящей статьи документации по планировке территории такими главой поселения, главой муниципального округа или главой городского округа не направлен предусмотренный частью 12.8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14:paraId="4288C55B" w14:textId="77777777" w:rsidR="006F19D2" w:rsidRPr="009A3391" w:rsidRDefault="006F19D2" w:rsidP="006F19D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 xml:space="preserve">12.10. Документация по планировке территории, предусматривающая размещение объекта капитального строительства в границах придорожной полосы автомобильной дороги, до ее утверждения подлежит согласованию с владельцем автомобильной дороги. Предметом согласования документации по планировке территории являются обеспечение </w:t>
      </w:r>
      <w:proofErr w:type="spellStart"/>
      <w:r w:rsidRPr="009A3391">
        <w:rPr>
          <w:rFonts w:ascii="Times New Roman" w:eastAsia="Times New Roman" w:hAnsi="Times New Roman" w:cs="Times New Roman"/>
          <w:sz w:val="28"/>
          <w:szCs w:val="28"/>
          <w:lang w:eastAsia="ru-RU"/>
        </w:rPr>
        <w:t>неухудшения</w:t>
      </w:r>
      <w:proofErr w:type="spellEnd"/>
      <w:r w:rsidRPr="009A3391">
        <w:rPr>
          <w:rFonts w:ascii="Times New Roman" w:eastAsia="Times New Roman" w:hAnsi="Times New Roman" w:cs="Times New Roman"/>
          <w:sz w:val="28"/>
          <w:szCs w:val="28"/>
          <w:lang w:eastAsia="ru-RU"/>
        </w:rPr>
        <w:t xml:space="preserve"> видимости на автомобильной дороге и других условий безопасности дорожного движения, сохранение возможности проведения работ по содержанию, ремонту автомобильной дороги и входящих в ее состав дорожных сооружений, а также по реконструкции автомобильной дороги в случае, если такая реконструкция предусмотрена утвержденными документами территориального планирования, документацией по планировке территории.</w:t>
      </w:r>
    </w:p>
    <w:p w14:paraId="14080ECD" w14:textId="77777777" w:rsidR="006F19D2" w:rsidRPr="009A3391" w:rsidRDefault="006F19D2" w:rsidP="006F19D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12.11. Порядок разрешения разногласий между органами государственной власти, органами местного самоуправления и (или) владельцами автомобильных дорог по вопросам согласования документации по планировке территории устанавливается Правительством Российской Федерации.</w:t>
      </w:r>
    </w:p>
    <w:p w14:paraId="142C80AD" w14:textId="77777777" w:rsidR="006F19D2" w:rsidRPr="009A3391" w:rsidRDefault="006F19D2" w:rsidP="006F19D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 xml:space="preserve">12.12. В случае,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При этом указанный проект </w:t>
      </w:r>
      <w:r w:rsidRPr="009A3391">
        <w:rPr>
          <w:rFonts w:ascii="Times New Roman" w:eastAsia="Times New Roman" w:hAnsi="Times New Roman" w:cs="Times New Roman"/>
          <w:sz w:val="28"/>
          <w:szCs w:val="28"/>
          <w:lang w:eastAsia="ru-RU"/>
        </w:rPr>
        <w:lastRenderedPageBreak/>
        <w:t>планировки территории подлежит согласованию с органом государственной власти или органом местного самоуправления, уполномоченными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за исключением случая, предусмотренного частью 22 настоящей статьи. Предметом такого согласования являются предусмотренные данным проектом планировки территории границы зон планируемого размещения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Срок такого согласования проекта планировки территории не может превышать пятнадцать рабочих дней со дня его поступления в указанные орган государственной власти или орган местного самоуправления. В случае, если по истечении этих пятнадцати рабочих дней указанными органами не представлены в орган государственной власти или орган местного самоуправления, уполномоченные на утверждение проекта планировки территории в целях планируемых строительства, реконструкции линейного объекта федерального значения, линейного объекта регионального значения, линейного объекта местного значения, возражения относительно данного проекта планировки территории, данный проект планировки территории считается согласованным.</w:t>
      </w:r>
    </w:p>
    <w:p w14:paraId="0A513B27" w14:textId="77777777" w:rsidR="006F19D2" w:rsidRPr="009A3391" w:rsidRDefault="006F19D2" w:rsidP="006F19D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13. Особенности подготовки документации по планировке территории применительно к территориям поселения, муниципального округа, городского округа устанавливаются статьей 46 Градостроительного кодекса РФ.</w:t>
      </w:r>
    </w:p>
    <w:p w14:paraId="6956F386" w14:textId="77777777" w:rsidR="006F19D2" w:rsidRPr="009A3391" w:rsidRDefault="006F19D2" w:rsidP="006F19D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13.1. Проекты планировки территории и проекты межевания территории, решение об утверждении которых принимается в соответствии с настоящей статьей органами местного самоуправления муниципального района, до их утверждения подлежат обязательному рассмотрению на общественных обсуждениях или публичных слушаниях, за исключением случаев, предусмотренных частью 5.1 статьи 46 Градостроительного кодекса РФ. Общественные обсуждения или публичные слушания по указанным проектам проводятся в порядке, установленном статьей 5.1 Градостроительного кодекса РФ, и по правилам, предусмотренным частями 11 и 12 статьи 46 Градостроительного кодекса РФ. Орган местного самоуправления муниципального района с учетом протокола общественных обсуждений или публичных слушаний и заключения о результатах таких общественных обсуждений или публичных слушаний в течение десяти дней принимает решение об утверждении документации по планировке территории или об отклонении такой документации и о направлении ее на доработку с учетом указанных протокола и заключения.</w:t>
      </w:r>
    </w:p>
    <w:p w14:paraId="47C949E6" w14:textId="77777777" w:rsidR="006F19D2" w:rsidRPr="009A3391" w:rsidRDefault="006F19D2" w:rsidP="006F19D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 xml:space="preserve">15. Документация по планировке территории, утверждаемая соответственно уполномоченными федеральными органами исполнительной </w:t>
      </w:r>
      <w:r w:rsidRPr="009A3391">
        <w:rPr>
          <w:rFonts w:ascii="Times New Roman" w:eastAsia="Times New Roman" w:hAnsi="Times New Roman" w:cs="Times New Roman"/>
          <w:sz w:val="28"/>
          <w:szCs w:val="28"/>
          <w:lang w:eastAsia="ru-RU"/>
        </w:rPr>
        <w:lastRenderedPageBreak/>
        <w:t>власти, уполномоченным исполнительным органом государственной власти субъекта Российской Федерации, уполномоченным органом местного самоуправления, направляется главе поселения, главе муниципального округа, главе городского округа, применительно к территориям которых осуществлялась подготовка такой документации, в течение семи дней со дня ее утверждения.</w:t>
      </w:r>
    </w:p>
    <w:p w14:paraId="1024DDD1" w14:textId="77777777" w:rsidR="006F19D2" w:rsidRPr="009A3391" w:rsidRDefault="006F19D2" w:rsidP="006F19D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16. Уполномоченный орган местного самоуправления обеспечивает опубликование указанной в части 15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муниципального образования (при наличии официального сайта муниципального образования) в сети "Интернет".</w:t>
      </w:r>
    </w:p>
    <w:p w14:paraId="715E458F" w14:textId="77777777" w:rsidR="006F19D2" w:rsidRPr="009A3391" w:rsidRDefault="006F19D2" w:rsidP="006F19D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17. 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14:paraId="489F665A" w14:textId="77777777" w:rsidR="006F19D2" w:rsidRPr="009A3391" w:rsidRDefault="006F19D2" w:rsidP="006F19D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18. Порядок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органов исполнительной власти субъектов Российской Федерации и органов местного самоуправления, порядок принятия решения об утверждении документации по планировке территории,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Правительством Российской Федерации.</w:t>
      </w:r>
    </w:p>
    <w:p w14:paraId="262657A6" w14:textId="77777777" w:rsidR="006F19D2" w:rsidRPr="009A3391" w:rsidRDefault="006F19D2" w:rsidP="006F19D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21.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14:paraId="04449713" w14:textId="7BBF0711" w:rsidR="006F19D2" w:rsidRPr="009A3391" w:rsidRDefault="006F19D2" w:rsidP="00D9438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391">
        <w:rPr>
          <w:rFonts w:ascii="Times New Roman" w:eastAsia="Times New Roman" w:hAnsi="Times New Roman" w:cs="Times New Roman"/>
          <w:sz w:val="28"/>
          <w:szCs w:val="28"/>
          <w:lang w:eastAsia="ru-RU"/>
        </w:rPr>
        <w:t xml:space="preserve">22. В случае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 согласование в соответствии с частями 12.7 и 12.12 настоящей статьи при условии, что внесение изменений не повлияет на предусмотренные проектом планировки территории планировочные решения, а также на согласование в соответствии с частью 12.4 настоящей статьи при условии, что внесение изменений не повлияет на предусмотренные проектом планировки </w:t>
      </w:r>
      <w:r w:rsidRPr="009A3391">
        <w:rPr>
          <w:rFonts w:ascii="Times New Roman" w:eastAsia="Times New Roman" w:hAnsi="Times New Roman" w:cs="Times New Roman"/>
          <w:sz w:val="28"/>
          <w:szCs w:val="28"/>
          <w:lang w:eastAsia="ru-RU"/>
        </w:rPr>
        <w:lastRenderedPageBreak/>
        <w:t>территории планировочные решения и не приведет к необходимости изъятия земельных участков и (или) расположенных на них объектов недвижимого имущества для государственных или муниципальных нужд.</w:t>
      </w:r>
    </w:p>
    <w:p w14:paraId="6A7F241D" w14:textId="2A996000" w:rsidR="00687815" w:rsidRPr="009A3391" w:rsidRDefault="00687815" w:rsidP="00D9438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47649B50" w14:textId="77777777" w:rsidR="00950D1F" w:rsidRPr="009A3391" w:rsidRDefault="00687815" w:rsidP="00950D1F">
      <w:pPr>
        <w:spacing w:after="0" w:line="240" w:lineRule="auto"/>
        <w:ind w:firstLine="567"/>
        <w:jc w:val="both"/>
        <w:rPr>
          <w:rFonts w:ascii="Times New Roman" w:hAnsi="Times New Roman" w:cs="Times New Roman"/>
          <w:sz w:val="28"/>
          <w:szCs w:val="28"/>
        </w:rPr>
      </w:pPr>
      <w:r w:rsidRPr="009A3391">
        <w:rPr>
          <w:rFonts w:ascii="Times New Roman" w:eastAsia="Times New Roman" w:hAnsi="Times New Roman" w:cs="Times New Roman"/>
          <w:sz w:val="28"/>
          <w:szCs w:val="28"/>
          <w:lang w:eastAsia="ru-RU"/>
        </w:rPr>
        <w:t xml:space="preserve">3. Статью 23 Главы 8 </w:t>
      </w:r>
      <w:r w:rsidR="00950D1F" w:rsidRPr="009A3391">
        <w:rPr>
          <w:rFonts w:ascii="Times New Roman" w:eastAsia="Times New Roman" w:hAnsi="Times New Roman" w:cs="Times New Roman"/>
          <w:sz w:val="28"/>
          <w:szCs w:val="28"/>
          <w:lang w:eastAsia="ru-RU"/>
        </w:rPr>
        <w:t xml:space="preserve">ЧАСТИ 2 КАРТЫ ГРАДОСТРОИТЕЛЬНОГО ЗОНИРОВАНИЯ. ГРАДОСТРОИТЕЛЬНЫЕ РЕГЛАМЕНТЫ </w:t>
      </w:r>
      <w:r w:rsidR="00950D1F" w:rsidRPr="009A3391">
        <w:rPr>
          <w:rFonts w:ascii="Times New Roman" w:hAnsi="Times New Roman" w:cs="Times New Roman"/>
          <w:bCs/>
          <w:sz w:val="28"/>
          <w:szCs w:val="28"/>
        </w:rPr>
        <w:t>изложить в следующей редакции:</w:t>
      </w:r>
    </w:p>
    <w:p w14:paraId="027B3102" w14:textId="6FC7C62C" w:rsidR="00950D1F" w:rsidRPr="00950D1F" w:rsidRDefault="00950D1F" w:rsidP="00950D1F">
      <w:pPr>
        <w:pStyle w:val="4"/>
        <w:numPr>
          <w:ilvl w:val="0"/>
          <w:numId w:val="0"/>
        </w:numPr>
        <w:ind w:firstLine="567"/>
        <w:rPr>
          <w:b w:val="0"/>
        </w:rPr>
      </w:pPr>
      <w:r w:rsidRPr="009A3391">
        <w:rPr>
          <w:b w:val="0"/>
          <w:sz w:val="28"/>
          <w:szCs w:val="28"/>
        </w:rPr>
        <w:t>Статья 23.</w:t>
      </w:r>
      <w:r w:rsidRPr="009A3391">
        <w:rPr>
          <w:sz w:val="28"/>
          <w:szCs w:val="28"/>
        </w:rPr>
        <w:t xml:space="preserve"> </w:t>
      </w:r>
      <w:bookmarkStart w:id="7" w:name="_Toc177028228"/>
      <w:bookmarkStart w:id="8" w:name="_Toc282347541"/>
      <w:r w:rsidRPr="009A3391">
        <w:rPr>
          <w:b w:val="0"/>
          <w:sz w:val="28"/>
          <w:szCs w:val="28"/>
        </w:rPr>
        <w:t>Градостроительные регламенты. Виды разрешенного использования по территориальным зонам</w:t>
      </w:r>
      <w:bookmarkEnd w:id="7"/>
    </w:p>
    <w:p w14:paraId="526C0D4A" w14:textId="16469EB6" w:rsidR="00950D1F" w:rsidRPr="00950D1F" w:rsidRDefault="00950D1F" w:rsidP="00950D1F">
      <w:pPr>
        <w:rPr>
          <w:rFonts w:ascii="Times New Roman" w:hAnsi="Times New Roman" w:cs="Times New Roman"/>
          <w:sz w:val="24"/>
          <w:szCs w:val="24"/>
          <w:lang w:eastAsia="ru-RU"/>
        </w:rPr>
      </w:pPr>
    </w:p>
    <w:p w14:paraId="2E4362E4" w14:textId="6A359633" w:rsidR="00950D1F" w:rsidRPr="00950D1F" w:rsidRDefault="00950D1F" w:rsidP="00950D1F">
      <w:pPr>
        <w:rPr>
          <w:rFonts w:ascii="Times New Roman" w:hAnsi="Times New Roman" w:cs="Times New Roman"/>
          <w:sz w:val="24"/>
          <w:szCs w:val="24"/>
          <w:lang w:eastAsia="ru-RU"/>
        </w:rPr>
      </w:pPr>
    </w:p>
    <w:p w14:paraId="24D00669" w14:textId="5B92A27D" w:rsidR="00950D1F" w:rsidRPr="00950D1F" w:rsidRDefault="00950D1F" w:rsidP="00950D1F">
      <w:pPr>
        <w:rPr>
          <w:rFonts w:ascii="Times New Roman" w:hAnsi="Times New Roman" w:cs="Times New Roman"/>
          <w:sz w:val="24"/>
          <w:szCs w:val="24"/>
          <w:lang w:eastAsia="ru-RU"/>
        </w:rPr>
      </w:pPr>
    </w:p>
    <w:p w14:paraId="23708608" w14:textId="4E74B681" w:rsidR="00950D1F" w:rsidRPr="00950D1F" w:rsidRDefault="00950D1F" w:rsidP="00950D1F">
      <w:pPr>
        <w:rPr>
          <w:rFonts w:ascii="Times New Roman" w:hAnsi="Times New Roman" w:cs="Times New Roman"/>
          <w:sz w:val="24"/>
          <w:szCs w:val="24"/>
          <w:lang w:eastAsia="ru-RU"/>
        </w:rPr>
      </w:pPr>
    </w:p>
    <w:p w14:paraId="6E8A5012" w14:textId="4796541C" w:rsidR="00950D1F" w:rsidRPr="00950D1F" w:rsidRDefault="00950D1F" w:rsidP="00950D1F">
      <w:pPr>
        <w:rPr>
          <w:rFonts w:ascii="Times New Roman" w:hAnsi="Times New Roman" w:cs="Times New Roman"/>
          <w:sz w:val="24"/>
          <w:szCs w:val="24"/>
          <w:lang w:eastAsia="ru-RU"/>
        </w:rPr>
      </w:pPr>
    </w:p>
    <w:p w14:paraId="6D259F25" w14:textId="48716425" w:rsidR="00950D1F" w:rsidRPr="00950D1F" w:rsidRDefault="00950D1F" w:rsidP="00950D1F">
      <w:pPr>
        <w:rPr>
          <w:rFonts w:ascii="Times New Roman" w:hAnsi="Times New Roman" w:cs="Times New Roman"/>
          <w:sz w:val="24"/>
          <w:szCs w:val="24"/>
          <w:lang w:eastAsia="ru-RU"/>
        </w:rPr>
      </w:pPr>
      <w:r w:rsidRPr="00950D1F">
        <w:rPr>
          <w:rFonts w:ascii="Times New Roman" w:hAnsi="Times New Roman" w:cs="Times New Roman"/>
          <w:sz w:val="24"/>
          <w:szCs w:val="24"/>
          <w:lang w:eastAsia="ru-RU"/>
        </w:rPr>
        <w:br w:type="page"/>
      </w:r>
    </w:p>
    <w:p w14:paraId="77C28437" w14:textId="77777777" w:rsidR="00950D1F" w:rsidRPr="00950D1F" w:rsidRDefault="00950D1F" w:rsidP="00950D1F">
      <w:pPr>
        <w:rPr>
          <w:rFonts w:ascii="Times New Roman" w:hAnsi="Times New Roman" w:cs="Times New Roman"/>
          <w:sz w:val="24"/>
          <w:szCs w:val="24"/>
          <w:lang w:eastAsia="ru-RU"/>
        </w:rPr>
        <w:sectPr w:rsidR="00950D1F" w:rsidRPr="00950D1F" w:rsidSect="0045436A">
          <w:pgSz w:w="11906" w:h="16838"/>
          <w:pgMar w:top="1134" w:right="850" w:bottom="1134" w:left="1701" w:header="708" w:footer="708" w:gutter="0"/>
          <w:cols w:space="708"/>
          <w:docGrid w:linePitch="360"/>
        </w:sectPr>
      </w:pPr>
    </w:p>
    <w:p w14:paraId="411BAC9E" w14:textId="22A38F70" w:rsidR="00950D1F" w:rsidRPr="00950D1F" w:rsidRDefault="00950D1F" w:rsidP="00950D1F">
      <w:pPr>
        <w:rPr>
          <w:rFonts w:ascii="Times New Roman" w:hAnsi="Times New Roman" w:cs="Times New Roman"/>
          <w:sz w:val="24"/>
          <w:szCs w:val="24"/>
          <w:lang w:eastAsia="ru-RU"/>
        </w:rPr>
      </w:pPr>
    </w:p>
    <w:tbl>
      <w:tblPr>
        <w:tblW w:w="14601" w:type="dxa"/>
        <w:tblInd w:w="108" w:type="dxa"/>
        <w:tblBorders>
          <w:top w:val="single" w:sz="4" w:space="0" w:color="000000"/>
          <w:left w:val="single" w:sz="4" w:space="0" w:color="000000"/>
          <w:bottom w:val="single" w:sz="4" w:space="0" w:color="000000"/>
          <w:insideH w:val="single" w:sz="4" w:space="0" w:color="000000"/>
        </w:tblBorders>
        <w:tblLayout w:type="fixed"/>
        <w:tblLook w:val="0000" w:firstRow="0" w:lastRow="0" w:firstColumn="0" w:lastColumn="0" w:noHBand="0" w:noVBand="0"/>
      </w:tblPr>
      <w:tblGrid>
        <w:gridCol w:w="898"/>
        <w:gridCol w:w="2504"/>
        <w:gridCol w:w="5245"/>
        <w:gridCol w:w="3402"/>
        <w:gridCol w:w="2552"/>
      </w:tblGrid>
      <w:tr w:rsidR="00950D1F" w:rsidRPr="00950D1F" w14:paraId="709BC040" w14:textId="77777777" w:rsidTr="00A44475">
        <w:trPr>
          <w:trHeight w:val="663"/>
          <w:tblHeader/>
        </w:trPr>
        <w:tc>
          <w:tcPr>
            <w:tcW w:w="898" w:type="dxa"/>
            <w:shd w:val="clear" w:color="auto" w:fill="F2F2F2"/>
            <w:vAlign w:val="center"/>
          </w:tcPr>
          <w:p w14:paraId="112DB421" w14:textId="77777777" w:rsidR="00950D1F" w:rsidRPr="00950D1F" w:rsidRDefault="00950D1F" w:rsidP="00950D1F">
            <w:pPr>
              <w:spacing w:after="0" w:line="240" w:lineRule="auto"/>
              <w:jc w:val="center"/>
              <w:rPr>
                <w:rFonts w:ascii="Times New Roman" w:eastAsia="Times New Roman" w:hAnsi="Times New Roman" w:cs="Times New Roman"/>
                <w:b/>
                <w:sz w:val="24"/>
                <w:szCs w:val="24"/>
                <w:lang w:eastAsia="ru-RU"/>
              </w:rPr>
            </w:pPr>
            <w:r w:rsidRPr="00950D1F">
              <w:rPr>
                <w:rFonts w:ascii="Times New Roman" w:eastAsia="Times New Roman" w:hAnsi="Times New Roman" w:cs="Times New Roman"/>
                <w:b/>
                <w:sz w:val="24"/>
                <w:szCs w:val="24"/>
                <w:lang w:eastAsia="ru-RU"/>
              </w:rPr>
              <w:t>№</w:t>
            </w:r>
          </w:p>
          <w:p w14:paraId="216420C5" w14:textId="77777777" w:rsidR="00950D1F" w:rsidRPr="00950D1F" w:rsidRDefault="00950D1F" w:rsidP="00950D1F">
            <w:pPr>
              <w:spacing w:after="0" w:line="240" w:lineRule="auto"/>
              <w:jc w:val="center"/>
              <w:rPr>
                <w:rFonts w:ascii="Times New Roman" w:eastAsia="Times New Roman" w:hAnsi="Times New Roman" w:cs="Times New Roman"/>
                <w:b/>
                <w:sz w:val="24"/>
                <w:szCs w:val="24"/>
                <w:lang w:eastAsia="ru-RU"/>
              </w:rPr>
            </w:pPr>
            <w:r w:rsidRPr="00950D1F">
              <w:rPr>
                <w:rFonts w:ascii="Times New Roman" w:eastAsia="Times New Roman" w:hAnsi="Times New Roman" w:cs="Times New Roman"/>
                <w:b/>
                <w:sz w:val="24"/>
                <w:szCs w:val="24"/>
                <w:lang w:eastAsia="ru-RU"/>
              </w:rPr>
              <w:t>п/п</w:t>
            </w:r>
          </w:p>
        </w:tc>
        <w:tc>
          <w:tcPr>
            <w:tcW w:w="2504" w:type="dxa"/>
            <w:tcBorders>
              <w:left w:val="single" w:sz="4" w:space="0" w:color="000000"/>
            </w:tcBorders>
            <w:shd w:val="clear" w:color="auto" w:fill="F2F2F2"/>
            <w:vAlign w:val="center"/>
          </w:tcPr>
          <w:p w14:paraId="1949E3AF" w14:textId="77777777" w:rsidR="00950D1F" w:rsidRPr="00950D1F" w:rsidRDefault="00950D1F" w:rsidP="00950D1F">
            <w:pPr>
              <w:spacing w:after="0" w:line="240" w:lineRule="auto"/>
              <w:jc w:val="center"/>
              <w:rPr>
                <w:rFonts w:ascii="Times New Roman" w:eastAsia="Times New Roman" w:hAnsi="Times New Roman" w:cs="Times New Roman"/>
                <w:b/>
                <w:sz w:val="24"/>
                <w:szCs w:val="24"/>
                <w:lang w:eastAsia="ru-RU"/>
              </w:rPr>
            </w:pPr>
            <w:r w:rsidRPr="00950D1F">
              <w:rPr>
                <w:rFonts w:ascii="Times New Roman" w:eastAsia="Times New Roman" w:hAnsi="Times New Roman" w:cs="Times New Roman"/>
                <w:b/>
                <w:sz w:val="24"/>
                <w:szCs w:val="24"/>
                <w:lang w:eastAsia="ru-RU"/>
              </w:rPr>
              <w:t>Наименование территориальной зоны (код территориальной зоны)</w:t>
            </w:r>
          </w:p>
        </w:tc>
        <w:tc>
          <w:tcPr>
            <w:tcW w:w="5245" w:type="dxa"/>
            <w:tcBorders>
              <w:left w:val="single" w:sz="4" w:space="0" w:color="000000"/>
            </w:tcBorders>
            <w:shd w:val="clear" w:color="auto" w:fill="F2F2F2"/>
            <w:vAlign w:val="center"/>
          </w:tcPr>
          <w:p w14:paraId="42B07A4E" w14:textId="77777777" w:rsidR="00950D1F" w:rsidRPr="00950D1F" w:rsidRDefault="00950D1F" w:rsidP="00950D1F">
            <w:pPr>
              <w:spacing w:after="0" w:line="240" w:lineRule="auto"/>
              <w:jc w:val="center"/>
              <w:rPr>
                <w:rFonts w:ascii="Times New Roman" w:eastAsia="Times New Roman" w:hAnsi="Times New Roman" w:cs="Times New Roman"/>
                <w:b/>
                <w:sz w:val="24"/>
                <w:szCs w:val="24"/>
                <w:lang w:eastAsia="ru-RU"/>
              </w:rPr>
            </w:pPr>
            <w:r w:rsidRPr="00950D1F">
              <w:rPr>
                <w:rFonts w:ascii="Times New Roman" w:eastAsia="Times New Roman" w:hAnsi="Times New Roman" w:cs="Times New Roman"/>
                <w:b/>
                <w:sz w:val="24"/>
                <w:szCs w:val="24"/>
                <w:lang w:eastAsia="ru-RU"/>
              </w:rPr>
              <w:t>Основные виды РИ (код вида РИ)</w:t>
            </w:r>
          </w:p>
        </w:tc>
        <w:tc>
          <w:tcPr>
            <w:tcW w:w="3402" w:type="dxa"/>
            <w:tcBorders>
              <w:left w:val="single" w:sz="4" w:space="0" w:color="000000"/>
            </w:tcBorders>
            <w:shd w:val="clear" w:color="auto" w:fill="F2F2F2"/>
            <w:vAlign w:val="center"/>
          </w:tcPr>
          <w:p w14:paraId="0750D1FD" w14:textId="77777777" w:rsidR="00950D1F" w:rsidRPr="00950D1F" w:rsidRDefault="00950D1F" w:rsidP="00950D1F">
            <w:pPr>
              <w:spacing w:after="0" w:line="240" w:lineRule="auto"/>
              <w:jc w:val="center"/>
              <w:rPr>
                <w:rFonts w:ascii="Times New Roman" w:eastAsia="Times New Roman" w:hAnsi="Times New Roman" w:cs="Times New Roman"/>
                <w:b/>
                <w:sz w:val="24"/>
                <w:szCs w:val="24"/>
                <w:lang w:eastAsia="ru-RU"/>
              </w:rPr>
            </w:pPr>
            <w:r w:rsidRPr="00950D1F">
              <w:rPr>
                <w:rFonts w:ascii="Times New Roman" w:eastAsia="Times New Roman" w:hAnsi="Times New Roman" w:cs="Times New Roman"/>
                <w:b/>
                <w:sz w:val="24"/>
                <w:szCs w:val="24"/>
                <w:lang w:eastAsia="ru-RU"/>
              </w:rPr>
              <w:t>Условно разрешенные виды использования</w:t>
            </w:r>
          </w:p>
          <w:p w14:paraId="42948D9C" w14:textId="77777777" w:rsidR="00950D1F" w:rsidRPr="00950D1F" w:rsidRDefault="00950D1F" w:rsidP="00950D1F">
            <w:pPr>
              <w:spacing w:after="0" w:line="240" w:lineRule="auto"/>
              <w:jc w:val="center"/>
              <w:rPr>
                <w:rFonts w:ascii="Times New Roman" w:eastAsia="Times New Roman" w:hAnsi="Times New Roman" w:cs="Times New Roman"/>
                <w:b/>
                <w:sz w:val="24"/>
                <w:szCs w:val="24"/>
                <w:lang w:eastAsia="ru-RU"/>
              </w:rPr>
            </w:pPr>
            <w:r w:rsidRPr="00950D1F">
              <w:rPr>
                <w:rFonts w:ascii="Times New Roman" w:eastAsia="Times New Roman" w:hAnsi="Times New Roman" w:cs="Times New Roman"/>
                <w:b/>
                <w:sz w:val="24"/>
                <w:szCs w:val="24"/>
                <w:lang w:eastAsia="ru-RU"/>
              </w:rPr>
              <w:t>(код вида РИ)</w:t>
            </w:r>
          </w:p>
        </w:tc>
        <w:tc>
          <w:tcPr>
            <w:tcW w:w="2552" w:type="dxa"/>
            <w:tcBorders>
              <w:left w:val="single" w:sz="4" w:space="0" w:color="000000"/>
              <w:right w:val="single" w:sz="4" w:space="0" w:color="000000"/>
            </w:tcBorders>
            <w:shd w:val="clear" w:color="auto" w:fill="F2F2F2"/>
            <w:vAlign w:val="center"/>
          </w:tcPr>
          <w:p w14:paraId="58096413" w14:textId="77777777" w:rsidR="00950D1F" w:rsidRPr="00950D1F" w:rsidRDefault="00950D1F" w:rsidP="00950D1F">
            <w:pPr>
              <w:spacing w:after="0" w:line="240" w:lineRule="auto"/>
              <w:jc w:val="center"/>
              <w:rPr>
                <w:rFonts w:ascii="Times New Roman" w:eastAsia="Times New Roman" w:hAnsi="Times New Roman" w:cs="Times New Roman"/>
                <w:b/>
                <w:sz w:val="24"/>
                <w:szCs w:val="24"/>
                <w:lang w:eastAsia="ru-RU"/>
              </w:rPr>
            </w:pPr>
            <w:r w:rsidRPr="00950D1F">
              <w:rPr>
                <w:rFonts w:ascii="Times New Roman" w:eastAsia="Times New Roman" w:hAnsi="Times New Roman" w:cs="Times New Roman"/>
                <w:b/>
                <w:sz w:val="24"/>
                <w:szCs w:val="24"/>
                <w:lang w:eastAsia="ru-RU"/>
              </w:rPr>
              <w:t>Вспомогательные виды РИ</w:t>
            </w:r>
          </w:p>
          <w:p w14:paraId="7B5114E6" w14:textId="77777777" w:rsidR="00950D1F" w:rsidRPr="00950D1F" w:rsidRDefault="00950D1F" w:rsidP="00950D1F">
            <w:pPr>
              <w:spacing w:after="0" w:line="240" w:lineRule="auto"/>
              <w:jc w:val="center"/>
              <w:rPr>
                <w:rFonts w:ascii="Times New Roman" w:eastAsia="Times New Roman" w:hAnsi="Times New Roman" w:cs="Times New Roman"/>
                <w:b/>
                <w:sz w:val="24"/>
                <w:szCs w:val="24"/>
                <w:lang w:eastAsia="ru-RU"/>
              </w:rPr>
            </w:pPr>
            <w:r w:rsidRPr="00950D1F">
              <w:rPr>
                <w:rFonts w:ascii="Times New Roman" w:eastAsia="Times New Roman" w:hAnsi="Times New Roman" w:cs="Times New Roman"/>
                <w:b/>
                <w:sz w:val="24"/>
                <w:szCs w:val="24"/>
                <w:lang w:eastAsia="ru-RU"/>
              </w:rPr>
              <w:t>(код вида РИ)</w:t>
            </w:r>
          </w:p>
        </w:tc>
      </w:tr>
      <w:tr w:rsidR="00950D1F" w:rsidRPr="00950D1F" w14:paraId="5BD0F584" w14:textId="77777777" w:rsidTr="00A44475">
        <w:trPr>
          <w:tblHeader/>
        </w:trPr>
        <w:tc>
          <w:tcPr>
            <w:tcW w:w="898" w:type="dxa"/>
            <w:tcBorders>
              <w:bottom w:val="double" w:sz="4" w:space="0" w:color="000000"/>
            </w:tcBorders>
          </w:tcPr>
          <w:p w14:paraId="222B4B77"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1</w:t>
            </w:r>
          </w:p>
        </w:tc>
        <w:tc>
          <w:tcPr>
            <w:tcW w:w="2504" w:type="dxa"/>
            <w:tcBorders>
              <w:left w:val="single" w:sz="4" w:space="0" w:color="000000"/>
              <w:bottom w:val="double" w:sz="4" w:space="0" w:color="000000"/>
            </w:tcBorders>
          </w:tcPr>
          <w:p w14:paraId="71FAE394"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2</w:t>
            </w:r>
          </w:p>
        </w:tc>
        <w:tc>
          <w:tcPr>
            <w:tcW w:w="5245" w:type="dxa"/>
            <w:tcBorders>
              <w:left w:val="single" w:sz="4" w:space="0" w:color="000000"/>
              <w:bottom w:val="double" w:sz="4" w:space="0" w:color="000000"/>
            </w:tcBorders>
          </w:tcPr>
          <w:p w14:paraId="40F98C51"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3402" w:type="dxa"/>
            <w:tcBorders>
              <w:left w:val="single" w:sz="4" w:space="0" w:color="000000"/>
              <w:bottom w:val="double" w:sz="4" w:space="0" w:color="000000"/>
            </w:tcBorders>
          </w:tcPr>
          <w:p w14:paraId="4088DA77"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4</w:t>
            </w:r>
          </w:p>
        </w:tc>
        <w:tc>
          <w:tcPr>
            <w:tcW w:w="2552" w:type="dxa"/>
            <w:tcBorders>
              <w:left w:val="single" w:sz="4" w:space="0" w:color="000000"/>
              <w:bottom w:val="double" w:sz="4" w:space="0" w:color="000000"/>
              <w:right w:val="single" w:sz="4" w:space="0" w:color="000000"/>
            </w:tcBorders>
          </w:tcPr>
          <w:p w14:paraId="5D31D54E"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5</w:t>
            </w:r>
          </w:p>
        </w:tc>
      </w:tr>
      <w:tr w:rsidR="00950D1F" w:rsidRPr="00950D1F" w14:paraId="39517A3D" w14:textId="77777777" w:rsidTr="00A44475">
        <w:tc>
          <w:tcPr>
            <w:tcW w:w="898" w:type="dxa"/>
          </w:tcPr>
          <w:p w14:paraId="7A679D2B" w14:textId="77777777" w:rsidR="00950D1F" w:rsidRPr="00950D1F" w:rsidRDefault="00950D1F" w:rsidP="00950D1F">
            <w:pPr>
              <w:numPr>
                <w:ilvl w:val="0"/>
                <w:numId w:val="3"/>
              </w:numPr>
              <w:snapToGrid w:val="0"/>
              <w:spacing w:after="0" w:line="240" w:lineRule="auto"/>
              <w:ind w:left="0" w:firstLine="0"/>
              <w:jc w:val="center"/>
              <w:rPr>
                <w:rFonts w:ascii="Times New Roman" w:eastAsia="Times New Roman" w:hAnsi="Times New Roman" w:cs="Times New Roman"/>
                <w:sz w:val="24"/>
                <w:szCs w:val="24"/>
                <w:lang w:val="en-US"/>
              </w:rPr>
            </w:pPr>
          </w:p>
        </w:tc>
        <w:tc>
          <w:tcPr>
            <w:tcW w:w="2504" w:type="dxa"/>
            <w:tcBorders>
              <w:left w:val="single" w:sz="4" w:space="0" w:color="000000"/>
            </w:tcBorders>
          </w:tcPr>
          <w:p w14:paraId="7405811D"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Зона застройки индивидуальными и малоэтажными  жилыми домами (Ж1)</w:t>
            </w:r>
          </w:p>
        </w:tc>
        <w:tc>
          <w:tcPr>
            <w:tcW w:w="5245" w:type="dxa"/>
            <w:tcBorders>
              <w:left w:val="single" w:sz="4" w:space="0" w:color="000000"/>
            </w:tcBorders>
          </w:tcPr>
          <w:p w14:paraId="1237378A" w14:textId="77777777" w:rsidR="00950D1F" w:rsidRPr="00950D1F" w:rsidRDefault="00950D1F" w:rsidP="00950D1F">
            <w:pPr>
              <w:shd w:val="clear" w:color="auto" w:fill="FFFFFF"/>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Для индивидуального жилищного строительства (2.1)</w:t>
            </w:r>
          </w:p>
          <w:p w14:paraId="6B5A624D"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Arial Unicode MS" w:hAnsi="Times New Roman" w:cs="Times New Roman"/>
                <w:sz w:val="24"/>
                <w:szCs w:val="24"/>
                <w:lang w:eastAsia="ru-RU"/>
              </w:rPr>
              <w:t>Для ведения личного подсобного хозяйства (приусадебный земельный участок) (2.2)</w:t>
            </w:r>
            <w:r w:rsidRPr="00950D1F">
              <w:rPr>
                <w:rFonts w:ascii="Times New Roman" w:eastAsia="Times New Roman" w:hAnsi="Times New Roman" w:cs="Times New Roman"/>
                <w:sz w:val="24"/>
                <w:szCs w:val="24"/>
                <w:lang w:eastAsia="ru-RU"/>
              </w:rPr>
              <w:t xml:space="preserve"> </w:t>
            </w:r>
          </w:p>
          <w:p w14:paraId="057A1485"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Блокированная жилая застройка (2.3)</w:t>
            </w:r>
          </w:p>
          <w:p w14:paraId="3771DF33"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Малоэтажная многоквартирная жилая застройка (2.1.1)</w:t>
            </w:r>
          </w:p>
          <w:p w14:paraId="268C79CD" w14:textId="77777777" w:rsidR="00950D1F" w:rsidRPr="00950D1F" w:rsidRDefault="00950D1F" w:rsidP="00950D1F">
            <w:pPr>
              <w:spacing w:after="0" w:line="240" w:lineRule="auto"/>
              <w:rPr>
                <w:rFonts w:ascii="Times New Roman" w:eastAsia="Arial Unicode MS" w:hAnsi="Times New Roman" w:cs="Times New Roman"/>
                <w:sz w:val="24"/>
                <w:szCs w:val="24"/>
                <w:lang w:eastAsia="ru-RU"/>
              </w:rPr>
            </w:pPr>
            <w:r w:rsidRPr="00950D1F">
              <w:rPr>
                <w:rFonts w:ascii="Times New Roman" w:eastAsia="Times New Roman" w:hAnsi="Times New Roman" w:cs="Times New Roman"/>
                <w:sz w:val="24"/>
                <w:szCs w:val="24"/>
                <w:lang w:eastAsia="ru-RU"/>
              </w:rPr>
              <w:t>Коммунальное обслуживание (3.1)</w:t>
            </w:r>
          </w:p>
          <w:p w14:paraId="762971E1" w14:textId="77777777" w:rsidR="00950D1F" w:rsidRPr="00950D1F" w:rsidRDefault="00950D1F" w:rsidP="00950D1F">
            <w:pPr>
              <w:spacing w:after="0" w:line="240" w:lineRule="auto"/>
              <w:rPr>
                <w:rFonts w:ascii="Times New Roman" w:eastAsia="Times New Roman" w:hAnsi="Times New Roman" w:cs="Times New Roman"/>
                <w:sz w:val="24"/>
                <w:szCs w:val="24"/>
                <w:shd w:val="clear" w:color="auto" w:fill="FFFFFF"/>
                <w:lang w:eastAsia="ru-RU"/>
              </w:rPr>
            </w:pPr>
            <w:r w:rsidRPr="00950D1F">
              <w:rPr>
                <w:rFonts w:ascii="Times New Roman" w:eastAsia="Times New Roman" w:hAnsi="Times New Roman" w:cs="Times New Roman"/>
                <w:sz w:val="24"/>
                <w:szCs w:val="24"/>
                <w:shd w:val="clear" w:color="auto" w:fill="FFFFFF"/>
                <w:lang w:eastAsia="ru-RU"/>
              </w:rPr>
              <w:t>Улично-дорожная сеть (12.0.1)</w:t>
            </w:r>
          </w:p>
          <w:p w14:paraId="2F02BEB9"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Амбулаторно-поликлиническое обслуживание (3.4.1)</w:t>
            </w:r>
          </w:p>
          <w:p w14:paraId="175B8DF6" w14:textId="77777777" w:rsidR="00950D1F" w:rsidRPr="00950D1F" w:rsidRDefault="00950D1F" w:rsidP="00950D1F">
            <w:pPr>
              <w:spacing w:after="0" w:line="240" w:lineRule="auto"/>
              <w:rPr>
                <w:rFonts w:ascii="Times New Roman" w:eastAsia="Arial Unicode MS" w:hAnsi="Times New Roman" w:cs="Times New Roman"/>
                <w:sz w:val="24"/>
                <w:szCs w:val="24"/>
                <w:lang w:eastAsia="ru-RU"/>
              </w:rPr>
            </w:pPr>
            <w:r w:rsidRPr="00950D1F">
              <w:rPr>
                <w:rFonts w:ascii="Times New Roman" w:eastAsia="Arial Unicode MS" w:hAnsi="Times New Roman" w:cs="Times New Roman"/>
                <w:sz w:val="24"/>
                <w:szCs w:val="24"/>
                <w:lang w:eastAsia="ru-RU"/>
              </w:rPr>
              <w:t>Площадки для занятий спортом (5.1.3)</w:t>
            </w:r>
          </w:p>
          <w:p w14:paraId="2E61C62C"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Историко-культурная деятельность (9.3)</w:t>
            </w:r>
          </w:p>
          <w:p w14:paraId="77FC5B79"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Земельные участки (территории) общего пользования (12.0)</w:t>
            </w:r>
          </w:p>
        </w:tc>
        <w:tc>
          <w:tcPr>
            <w:tcW w:w="3402" w:type="dxa"/>
            <w:tcBorders>
              <w:left w:val="single" w:sz="4" w:space="0" w:color="000000"/>
            </w:tcBorders>
          </w:tcPr>
          <w:p w14:paraId="274E3AD4"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Обслуживание жилой застройки (2.7)</w:t>
            </w:r>
          </w:p>
          <w:p w14:paraId="7F3392E1"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Хранение автотранспорта (2.7.1)</w:t>
            </w:r>
          </w:p>
          <w:p w14:paraId="7896C6F5" w14:textId="77777777" w:rsidR="00950D1F" w:rsidRPr="00950D1F" w:rsidRDefault="00950D1F" w:rsidP="00950D1F">
            <w:pPr>
              <w:spacing w:after="0" w:line="240" w:lineRule="auto"/>
              <w:rPr>
                <w:rFonts w:ascii="Times New Roman" w:eastAsia="Arial Unicode MS" w:hAnsi="Times New Roman" w:cs="Times New Roman"/>
                <w:sz w:val="24"/>
                <w:szCs w:val="24"/>
                <w:lang w:eastAsia="ru-RU"/>
              </w:rPr>
            </w:pPr>
            <w:r w:rsidRPr="00950D1F">
              <w:rPr>
                <w:rFonts w:ascii="Times New Roman" w:eastAsia="Arial Unicode MS" w:hAnsi="Times New Roman" w:cs="Times New Roman"/>
                <w:sz w:val="24"/>
                <w:szCs w:val="24"/>
                <w:lang w:eastAsia="ru-RU"/>
              </w:rPr>
              <w:t>Бытовое обслуживание (3.3)</w:t>
            </w:r>
          </w:p>
          <w:p w14:paraId="4B5BA3B5" w14:textId="77777777" w:rsidR="00950D1F" w:rsidRPr="00950D1F" w:rsidRDefault="00950D1F" w:rsidP="00950D1F">
            <w:pPr>
              <w:spacing w:after="0" w:line="240" w:lineRule="auto"/>
              <w:rPr>
                <w:rFonts w:ascii="Times New Roman" w:eastAsia="Arial Unicode MS" w:hAnsi="Times New Roman" w:cs="Times New Roman"/>
                <w:sz w:val="24"/>
                <w:szCs w:val="24"/>
                <w:lang w:eastAsia="ru-RU"/>
              </w:rPr>
            </w:pPr>
            <w:r w:rsidRPr="00950D1F">
              <w:rPr>
                <w:rFonts w:ascii="Times New Roman" w:eastAsia="Arial Unicode MS" w:hAnsi="Times New Roman" w:cs="Times New Roman"/>
                <w:sz w:val="24"/>
                <w:szCs w:val="24"/>
                <w:lang w:eastAsia="ru-RU"/>
              </w:rPr>
              <w:t>Магазины (4.4)</w:t>
            </w:r>
          </w:p>
          <w:p w14:paraId="15A43697" w14:textId="77777777" w:rsidR="00950D1F" w:rsidRPr="00950D1F" w:rsidRDefault="00950D1F" w:rsidP="00950D1F">
            <w:pPr>
              <w:spacing w:after="0" w:line="240" w:lineRule="auto"/>
              <w:rPr>
                <w:rFonts w:ascii="Times New Roman" w:eastAsia="Arial Unicode MS" w:hAnsi="Times New Roman" w:cs="Times New Roman"/>
                <w:sz w:val="24"/>
                <w:szCs w:val="24"/>
                <w:lang w:eastAsia="ru-RU"/>
              </w:rPr>
            </w:pPr>
            <w:r w:rsidRPr="00950D1F">
              <w:rPr>
                <w:rFonts w:ascii="Times New Roman" w:eastAsia="Arial Unicode MS" w:hAnsi="Times New Roman" w:cs="Times New Roman"/>
                <w:sz w:val="24"/>
                <w:szCs w:val="24"/>
                <w:lang w:eastAsia="ru-RU"/>
              </w:rPr>
              <w:t>Общественное питание (4.6)</w:t>
            </w:r>
          </w:p>
          <w:p w14:paraId="57CEFE8B"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Размещение гаражей для собственных нужд (2.7.2)</w:t>
            </w:r>
          </w:p>
          <w:p w14:paraId="3B080379" w14:textId="77777777" w:rsidR="00950D1F" w:rsidRPr="00950D1F" w:rsidRDefault="00950D1F" w:rsidP="00950D1F">
            <w:pPr>
              <w:spacing w:after="0" w:line="240" w:lineRule="auto"/>
              <w:rPr>
                <w:rFonts w:ascii="Times New Roman" w:eastAsia="Arial Unicode MS" w:hAnsi="Times New Roman" w:cs="Times New Roman"/>
                <w:sz w:val="24"/>
                <w:szCs w:val="24"/>
                <w:lang w:eastAsia="ru-RU"/>
              </w:rPr>
            </w:pPr>
            <w:r w:rsidRPr="00950D1F">
              <w:rPr>
                <w:rFonts w:ascii="Times New Roman" w:eastAsia="Times New Roman" w:hAnsi="Times New Roman" w:cs="Times New Roman"/>
                <w:sz w:val="24"/>
                <w:szCs w:val="24"/>
                <w:lang w:eastAsia="ru-RU"/>
              </w:rPr>
              <w:t>Общественное использование объектов капитального строительства (3.0)</w:t>
            </w:r>
          </w:p>
        </w:tc>
        <w:tc>
          <w:tcPr>
            <w:tcW w:w="2552" w:type="dxa"/>
            <w:tcBorders>
              <w:left w:val="single" w:sz="4" w:space="0" w:color="000000"/>
              <w:right w:val="single" w:sz="4" w:space="0" w:color="000000"/>
            </w:tcBorders>
          </w:tcPr>
          <w:p w14:paraId="3D79FECA" w14:textId="77777777" w:rsidR="00950D1F" w:rsidRPr="00950D1F" w:rsidRDefault="00950D1F" w:rsidP="00950D1F">
            <w:pPr>
              <w:spacing w:after="0" w:line="240" w:lineRule="auto"/>
              <w:rPr>
                <w:rFonts w:ascii="Times New Roman" w:eastAsia="Arial Unicode MS" w:hAnsi="Times New Roman" w:cs="Times New Roman"/>
                <w:sz w:val="24"/>
                <w:szCs w:val="24"/>
                <w:lang w:eastAsia="ru-RU"/>
              </w:rPr>
            </w:pPr>
            <w:r w:rsidRPr="00950D1F">
              <w:rPr>
                <w:rFonts w:ascii="Times New Roman" w:eastAsia="Times New Roman" w:hAnsi="Times New Roman" w:cs="Times New Roman"/>
                <w:sz w:val="24"/>
                <w:szCs w:val="24"/>
                <w:lang w:eastAsia="ru-RU"/>
              </w:rPr>
              <w:t>Коммунальное обслуживание (3.1)</w:t>
            </w:r>
          </w:p>
          <w:p w14:paraId="0C307051"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p>
        </w:tc>
      </w:tr>
      <w:tr w:rsidR="00950D1F" w:rsidRPr="00950D1F" w14:paraId="0DBD510F" w14:textId="77777777" w:rsidTr="00A44475">
        <w:tc>
          <w:tcPr>
            <w:tcW w:w="898" w:type="dxa"/>
          </w:tcPr>
          <w:p w14:paraId="05CB5373" w14:textId="77777777" w:rsidR="00950D1F" w:rsidRPr="00950D1F" w:rsidRDefault="00950D1F" w:rsidP="00950D1F">
            <w:pPr>
              <w:numPr>
                <w:ilvl w:val="0"/>
                <w:numId w:val="3"/>
              </w:numPr>
              <w:snapToGrid w:val="0"/>
              <w:spacing w:after="0" w:line="240" w:lineRule="auto"/>
              <w:ind w:left="0" w:firstLine="0"/>
              <w:jc w:val="center"/>
              <w:rPr>
                <w:rFonts w:ascii="Times New Roman" w:eastAsia="Times New Roman" w:hAnsi="Times New Roman" w:cs="Times New Roman"/>
                <w:sz w:val="24"/>
                <w:szCs w:val="24"/>
              </w:rPr>
            </w:pPr>
          </w:p>
        </w:tc>
        <w:tc>
          <w:tcPr>
            <w:tcW w:w="2504" w:type="dxa"/>
            <w:tcBorders>
              <w:left w:val="single" w:sz="4" w:space="0" w:color="000000"/>
            </w:tcBorders>
          </w:tcPr>
          <w:p w14:paraId="644D1BB9"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Зона делового, общественного и коммерческого назначения (О1)</w:t>
            </w:r>
          </w:p>
        </w:tc>
        <w:tc>
          <w:tcPr>
            <w:tcW w:w="5245" w:type="dxa"/>
            <w:tcBorders>
              <w:left w:val="single" w:sz="4" w:space="0" w:color="000000"/>
            </w:tcBorders>
          </w:tcPr>
          <w:p w14:paraId="7D2D63D7"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Общественное использование объектов капитального строительства (3.0)</w:t>
            </w:r>
          </w:p>
          <w:p w14:paraId="515C34ED" w14:textId="77777777" w:rsidR="00950D1F" w:rsidRPr="00950D1F" w:rsidRDefault="00950D1F" w:rsidP="00950D1F">
            <w:pPr>
              <w:spacing w:after="0" w:line="240" w:lineRule="auto"/>
              <w:rPr>
                <w:rFonts w:ascii="Times New Roman" w:eastAsia="Arial Unicode MS" w:hAnsi="Times New Roman" w:cs="Times New Roman"/>
                <w:sz w:val="24"/>
                <w:szCs w:val="24"/>
                <w:lang w:eastAsia="ru-RU"/>
              </w:rPr>
            </w:pPr>
            <w:r w:rsidRPr="00950D1F">
              <w:rPr>
                <w:rFonts w:ascii="Times New Roman" w:eastAsia="Times New Roman" w:hAnsi="Times New Roman" w:cs="Times New Roman"/>
                <w:sz w:val="24"/>
                <w:szCs w:val="24"/>
                <w:lang w:eastAsia="ru-RU"/>
              </w:rPr>
              <w:t>Коммунальное обслуживание (3.1)</w:t>
            </w:r>
          </w:p>
          <w:p w14:paraId="596751D2"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Социальное обслуживание (3.2)</w:t>
            </w:r>
          </w:p>
          <w:p w14:paraId="6BBACA71"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Оказание услуг связи (3.2.3)</w:t>
            </w:r>
          </w:p>
          <w:p w14:paraId="77F53321"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Бытовое обслуживание (3.3)</w:t>
            </w:r>
          </w:p>
          <w:p w14:paraId="14B7705A"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proofErr w:type="gramStart"/>
            <w:r w:rsidRPr="00950D1F">
              <w:rPr>
                <w:rFonts w:ascii="Times New Roman" w:eastAsia="Times New Roman" w:hAnsi="Times New Roman" w:cs="Times New Roman"/>
                <w:sz w:val="24"/>
                <w:szCs w:val="24"/>
                <w:lang w:eastAsia="ru-RU"/>
              </w:rPr>
              <w:t>Здравоохранение  (</w:t>
            </w:r>
            <w:proofErr w:type="gramEnd"/>
            <w:r w:rsidRPr="00950D1F">
              <w:rPr>
                <w:rFonts w:ascii="Times New Roman" w:eastAsia="Times New Roman" w:hAnsi="Times New Roman" w:cs="Times New Roman"/>
                <w:sz w:val="24"/>
                <w:szCs w:val="24"/>
                <w:lang w:eastAsia="ru-RU"/>
              </w:rPr>
              <w:t>3.4)</w:t>
            </w:r>
          </w:p>
          <w:p w14:paraId="5C5DEDCE"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Образование и просвещение (3.5)</w:t>
            </w:r>
          </w:p>
          <w:p w14:paraId="1A78F21F"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Объекты культурно-досуговой деятельности (3.6.1)</w:t>
            </w:r>
          </w:p>
          <w:p w14:paraId="2CED5386"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proofErr w:type="gramStart"/>
            <w:r w:rsidRPr="00950D1F">
              <w:rPr>
                <w:rFonts w:ascii="Times New Roman" w:eastAsia="Times New Roman" w:hAnsi="Times New Roman" w:cs="Times New Roman"/>
                <w:sz w:val="24"/>
                <w:szCs w:val="24"/>
                <w:lang w:eastAsia="ru-RU"/>
              </w:rPr>
              <w:t>Общественное  управление</w:t>
            </w:r>
            <w:proofErr w:type="gramEnd"/>
            <w:r w:rsidRPr="00950D1F">
              <w:rPr>
                <w:rFonts w:ascii="Times New Roman" w:eastAsia="Times New Roman" w:hAnsi="Times New Roman" w:cs="Times New Roman"/>
                <w:sz w:val="24"/>
                <w:szCs w:val="24"/>
                <w:lang w:eastAsia="ru-RU"/>
              </w:rPr>
              <w:t xml:space="preserve"> (3.8)</w:t>
            </w:r>
          </w:p>
          <w:p w14:paraId="27AA015D"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lastRenderedPageBreak/>
              <w:t>Амбулаторное ветеринарное обслуживание (3.10.1)</w:t>
            </w:r>
          </w:p>
          <w:p w14:paraId="400323C7"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Деловое управление (4.1)</w:t>
            </w:r>
          </w:p>
          <w:p w14:paraId="53805EB6"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Магазины (4.4)</w:t>
            </w:r>
          </w:p>
          <w:p w14:paraId="7EBE48A6"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Банковская и страховая деятельность (4.5)</w:t>
            </w:r>
          </w:p>
          <w:p w14:paraId="64F61505"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Общественное питание (4.6)</w:t>
            </w:r>
          </w:p>
          <w:p w14:paraId="4F913F73"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Гостиничное обслуживание (4.7)</w:t>
            </w:r>
          </w:p>
          <w:p w14:paraId="123C086E"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Развлечения (4.8)</w:t>
            </w:r>
          </w:p>
          <w:p w14:paraId="241C1BC9"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Служебные гаражи (код 4.9)</w:t>
            </w:r>
          </w:p>
          <w:p w14:paraId="6562ADDB"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Спорт (5.1)</w:t>
            </w:r>
          </w:p>
          <w:p w14:paraId="15B4A179"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Обеспечение внутреннего правопорядка (8.3)</w:t>
            </w:r>
          </w:p>
          <w:p w14:paraId="4DA35C8C"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Историко-культурная деятельность (9.3)</w:t>
            </w:r>
          </w:p>
          <w:p w14:paraId="0F224C8A"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Земельные участки (территории) общего пользования (12.0)</w:t>
            </w:r>
          </w:p>
        </w:tc>
        <w:tc>
          <w:tcPr>
            <w:tcW w:w="3402" w:type="dxa"/>
            <w:tcBorders>
              <w:left w:val="single" w:sz="4" w:space="0" w:color="000000"/>
            </w:tcBorders>
          </w:tcPr>
          <w:p w14:paraId="31DF1044"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lastRenderedPageBreak/>
              <w:t>Религиозное использование (3.7)</w:t>
            </w:r>
          </w:p>
          <w:p w14:paraId="557FDB24" w14:textId="77777777" w:rsidR="00950D1F" w:rsidRPr="00950D1F" w:rsidRDefault="00950D1F" w:rsidP="00950D1F">
            <w:pPr>
              <w:shd w:val="clear" w:color="auto" w:fill="FFFFFF"/>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Для индивидуального жилищного строительства (2.1)</w:t>
            </w:r>
          </w:p>
          <w:p w14:paraId="2506D723"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Arial Unicode MS" w:hAnsi="Times New Roman" w:cs="Times New Roman"/>
                <w:sz w:val="24"/>
                <w:szCs w:val="24"/>
                <w:lang w:eastAsia="ru-RU"/>
              </w:rPr>
              <w:t>Для ведения личного подсобного хозяйства (приусадебный земельный участок) (2.2)</w:t>
            </w:r>
            <w:r w:rsidRPr="00950D1F">
              <w:rPr>
                <w:rFonts w:ascii="Times New Roman" w:eastAsia="Times New Roman" w:hAnsi="Times New Roman" w:cs="Times New Roman"/>
                <w:sz w:val="24"/>
                <w:szCs w:val="24"/>
                <w:lang w:eastAsia="ru-RU"/>
              </w:rPr>
              <w:t xml:space="preserve"> </w:t>
            </w:r>
          </w:p>
          <w:p w14:paraId="12781224"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Блокированная жилая застройка (2.3)</w:t>
            </w:r>
          </w:p>
          <w:p w14:paraId="235C99F0"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lastRenderedPageBreak/>
              <w:t>Малоэтажная многоквартирная жилая застройка (2.1.1)</w:t>
            </w:r>
          </w:p>
          <w:p w14:paraId="328A6222"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Размещение гаражей для собственных нужд (2.7.2)</w:t>
            </w:r>
          </w:p>
        </w:tc>
        <w:tc>
          <w:tcPr>
            <w:tcW w:w="2552" w:type="dxa"/>
            <w:tcBorders>
              <w:left w:val="single" w:sz="4" w:space="0" w:color="000000"/>
              <w:right w:val="single" w:sz="4" w:space="0" w:color="000000"/>
            </w:tcBorders>
          </w:tcPr>
          <w:p w14:paraId="01E372F2" w14:textId="77777777" w:rsidR="00950D1F" w:rsidRPr="00950D1F" w:rsidRDefault="00950D1F" w:rsidP="00950D1F">
            <w:pPr>
              <w:spacing w:after="0" w:line="240" w:lineRule="auto"/>
              <w:rPr>
                <w:rFonts w:ascii="Times New Roman" w:eastAsia="Times New Roman" w:hAnsi="Times New Roman" w:cs="Times New Roman"/>
                <w:sz w:val="24"/>
                <w:szCs w:val="24"/>
                <w:lang w:val="en-US" w:eastAsia="ru-RU"/>
              </w:rPr>
            </w:pPr>
            <w:r w:rsidRPr="00950D1F">
              <w:rPr>
                <w:rFonts w:ascii="Times New Roman" w:eastAsia="Times New Roman" w:hAnsi="Times New Roman" w:cs="Times New Roman"/>
                <w:sz w:val="24"/>
                <w:szCs w:val="24"/>
                <w:lang w:eastAsia="ru-RU"/>
              </w:rPr>
              <w:lastRenderedPageBreak/>
              <w:t>Служебные гаражи (4.9)</w:t>
            </w:r>
          </w:p>
        </w:tc>
      </w:tr>
      <w:tr w:rsidR="00950D1F" w:rsidRPr="00950D1F" w14:paraId="362D3E87" w14:textId="77777777" w:rsidTr="00A44475">
        <w:tc>
          <w:tcPr>
            <w:tcW w:w="898" w:type="dxa"/>
          </w:tcPr>
          <w:p w14:paraId="32DB6732" w14:textId="77777777" w:rsidR="00950D1F" w:rsidRPr="00950D1F" w:rsidRDefault="00950D1F" w:rsidP="00950D1F">
            <w:pPr>
              <w:numPr>
                <w:ilvl w:val="0"/>
                <w:numId w:val="3"/>
              </w:numPr>
              <w:snapToGrid w:val="0"/>
              <w:spacing w:after="0" w:line="240" w:lineRule="auto"/>
              <w:ind w:left="0" w:firstLine="0"/>
              <w:jc w:val="center"/>
              <w:rPr>
                <w:rFonts w:ascii="Times New Roman" w:eastAsia="Times New Roman" w:hAnsi="Times New Roman" w:cs="Times New Roman"/>
                <w:sz w:val="24"/>
                <w:szCs w:val="24"/>
              </w:rPr>
            </w:pPr>
          </w:p>
        </w:tc>
        <w:tc>
          <w:tcPr>
            <w:tcW w:w="2504" w:type="dxa"/>
            <w:tcBorders>
              <w:left w:val="single" w:sz="4" w:space="0" w:color="000000"/>
            </w:tcBorders>
          </w:tcPr>
          <w:p w14:paraId="2612C33B"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Производственная зона (П1)</w:t>
            </w:r>
          </w:p>
        </w:tc>
        <w:tc>
          <w:tcPr>
            <w:tcW w:w="5245" w:type="dxa"/>
            <w:tcBorders>
              <w:left w:val="single" w:sz="4" w:space="0" w:color="000000"/>
            </w:tcBorders>
          </w:tcPr>
          <w:p w14:paraId="38D86EA6"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Строительная промышленность (6.6)</w:t>
            </w:r>
          </w:p>
          <w:p w14:paraId="6219A354"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Коммунальное обслуживание (3.1)</w:t>
            </w:r>
          </w:p>
          <w:p w14:paraId="0C9BC33B"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Склад (6.9)</w:t>
            </w:r>
          </w:p>
          <w:p w14:paraId="4E9D6F9F"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Складские площадки (6.9.1)</w:t>
            </w:r>
          </w:p>
          <w:p w14:paraId="08D001A7"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Пищевая промышленность (6.4)</w:t>
            </w:r>
          </w:p>
          <w:p w14:paraId="2EDC23CF"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Хранение и переработка сельскохозяйственной продукции (1.15)</w:t>
            </w:r>
          </w:p>
          <w:p w14:paraId="4E568242"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Обеспечение сельскохозяйственного производства (1.18)</w:t>
            </w:r>
          </w:p>
          <w:p w14:paraId="67CFF172"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Объекты дорожного сервиса (4.9.1)</w:t>
            </w:r>
          </w:p>
          <w:p w14:paraId="2F6E8997"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Заправка транспортных средств (4.9.1.1)</w:t>
            </w:r>
          </w:p>
          <w:p w14:paraId="3EA14444"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Размещение гаражей для собственных нужд (2.7.2)</w:t>
            </w:r>
          </w:p>
          <w:p w14:paraId="4BC4B972"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Служебные гаражи (код 4.9)</w:t>
            </w:r>
          </w:p>
        </w:tc>
        <w:tc>
          <w:tcPr>
            <w:tcW w:w="3402" w:type="dxa"/>
            <w:tcBorders>
              <w:left w:val="single" w:sz="4" w:space="0" w:color="000000"/>
            </w:tcBorders>
          </w:tcPr>
          <w:p w14:paraId="550B34F6"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Не устанавливается</w:t>
            </w:r>
          </w:p>
        </w:tc>
        <w:tc>
          <w:tcPr>
            <w:tcW w:w="2552" w:type="dxa"/>
            <w:tcBorders>
              <w:left w:val="single" w:sz="4" w:space="0" w:color="000000"/>
              <w:right w:val="single" w:sz="4" w:space="0" w:color="000000"/>
            </w:tcBorders>
          </w:tcPr>
          <w:p w14:paraId="29FBA672"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Не устанавливается</w:t>
            </w:r>
          </w:p>
        </w:tc>
      </w:tr>
      <w:tr w:rsidR="00950D1F" w:rsidRPr="00950D1F" w14:paraId="3008B01C" w14:textId="77777777" w:rsidTr="00A44475">
        <w:tc>
          <w:tcPr>
            <w:tcW w:w="898" w:type="dxa"/>
          </w:tcPr>
          <w:p w14:paraId="00C49617" w14:textId="77777777" w:rsidR="00950D1F" w:rsidRPr="00950D1F" w:rsidRDefault="00950D1F" w:rsidP="00950D1F">
            <w:pPr>
              <w:numPr>
                <w:ilvl w:val="0"/>
                <w:numId w:val="3"/>
              </w:numPr>
              <w:snapToGrid w:val="0"/>
              <w:spacing w:after="0" w:line="240" w:lineRule="auto"/>
              <w:ind w:left="0" w:firstLine="0"/>
              <w:jc w:val="center"/>
              <w:rPr>
                <w:rFonts w:ascii="Times New Roman" w:eastAsia="Times New Roman" w:hAnsi="Times New Roman" w:cs="Times New Roman"/>
                <w:sz w:val="24"/>
                <w:szCs w:val="24"/>
              </w:rPr>
            </w:pPr>
          </w:p>
        </w:tc>
        <w:tc>
          <w:tcPr>
            <w:tcW w:w="2504" w:type="dxa"/>
            <w:tcBorders>
              <w:left w:val="single" w:sz="4" w:space="0" w:color="000000"/>
            </w:tcBorders>
          </w:tcPr>
          <w:p w14:paraId="10BEAA0E"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Зона инженерной инфраструктуры (И)</w:t>
            </w:r>
          </w:p>
        </w:tc>
        <w:tc>
          <w:tcPr>
            <w:tcW w:w="5245" w:type="dxa"/>
            <w:tcBorders>
              <w:left w:val="single" w:sz="4" w:space="0" w:color="000000"/>
            </w:tcBorders>
          </w:tcPr>
          <w:p w14:paraId="7D8E8950"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Коммунальное обслуживание (3.1)</w:t>
            </w:r>
          </w:p>
          <w:p w14:paraId="6036D089"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Связь (6.8)</w:t>
            </w:r>
          </w:p>
          <w:p w14:paraId="31EB13C7"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Трубопроводный транспорт (7.5)</w:t>
            </w:r>
          </w:p>
        </w:tc>
        <w:tc>
          <w:tcPr>
            <w:tcW w:w="3402" w:type="dxa"/>
            <w:tcBorders>
              <w:left w:val="single" w:sz="4" w:space="0" w:color="000000"/>
            </w:tcBorders>
          </w:tcPr>
          <w:p w14:paraId="22628460"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Не устанавливается</w:t>
            </w:r>
          </w:p>
        </w:tc>
        <w:tc>
          <w:tcPr>
            <w:tcW w:w="2552" w:type="dxa"/>
            <w:tcBorders>
              <w:left w:val="single" w:sz="4" w:space="0" w:color="000000"/>
              <w:right w:val="single" w:sz="4" w:space="0" w:color="000000"/>
            </w:tcBorders>
          </w:tcPr>
          <w:p w14:paraId="387D0A80"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Не устанавливается</w:t>
            </w:r>
          </w:p>
        </w:tc>
      </w:tr>
      <w:tr w:rsidR="00950D1F" w:rsidRPr="00950D1F" w14:paraId="28E07AEC" w14:textId="77777777" w:rsidTr="00A44475">
        <w:tc>
          <w:tcPr>
            <w:tcW w:w="898" w:type="dxa"/>
          </w:tcPr>
          <w:p w14:paraId="5858F351" w14:textId="77777777" w:rsidR="00950D1F" w:rsidRPr="00950D1F" w:rsidRDefault="00950D1F" w:rsidP="00950D1F">
            <w:pPr>
              <w:numPr>
                <w:ilvl w:val="0"/>
                <w:numId w:val="3"/>
              </w:numPr>
              <w:snapToGrid w:val="0"/>
              <w:spacing w:after="0" w:line="240" w:lineRule="auto"/>
              <w:ind w:left="0" w:firstLine="0"/>
              <w:jc w:val="center"/>
              <w:rPr>
                <w:rFonts w:ascii="Times New Roman" w:eastAsia="Times New Roman" w:hAnsi="Times New Roman" w:cs="Times New Roman"/>
                <w:sz w:val="24"/>
                <w:szCs w:val="24"/>
              </w:rPr>
            </w:pPr>
          </w:p>
        </w:tc>
        <w:tc>
          <w:tcPr>
            <w:tcW w:w="2504" w:type="dxa"/>
            <w:tcBorders>
              <w:left w:val="single" w:sz="4" w:space="0" w:color="000000"/>
            </w:tcBorders>
          </w:tcPr>
          <w:p w14:paraId="677B5FC3"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Зона инженерно-технического обеспечения (И1)</w:t>
            </w:r>
          </w:p>
        </w:tc>
        <w:tc>
          <w:tcPr>
            <w:tcW w:w="5245" w:type="dxa"/>
            <w:tcBorders>
              <w:left w:val="single" w:sz="4" w:space="0" w:color="000000"/>
            </w:tcBorders>
          </w:tcPr>
          <w:p w14:paraId="0315A6EB"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Коммунальное обслуживание (3.1)</w:t>
            </w:r>
          </w:p>
          <w:p w14:paraId="70B12823"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p>
        </w:tc>
        <w:tc>
          <w:tcPr>
            <w:tcW w:w="3402" w:type="dxa"/>
            <w:tcBorders>
              <w:left w:val="single" w:sz="4" w:space="0" w:color="000000"/>
            </w:tcBorders>
          </w:tcPr>
          <w:p w14:paraId="575DAB58"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Не устанавливается</w:t>
            </w:r>
          </w:p>
        </w:tc>
        <w:tc>
          <w:tcPr>
            <w:tcW w:w="2552" w:type="dxa"/>
            <w:tcBorders>
              <w:left w:val="single" w:sz="4" w:space="0" w:color="000000"/>
              <w:right w:val="single" w:sz="4" w:space="0" w:color="000000"/>
            </w:tcBorders>
          </w:tcPr>
          <w:p w14:paraId="3F833DA3"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Не устанавливается</w:t>
            </w:r>
          </w:p>
        </w:tc>
      </w:tr>
      <w:tr w:rsidR="00950D1F" w:rsidRPr="00950D1F" w14:paraId="6B862B60" w14:textId="77777777" w:rsidTr="00A44475">
        <w:tc>
          <w:tcPr>
            <w:tcW w:w="898" w:type="dxa"/>
          </w:tcPr>
          <w:p w14:paraId="46D86801" w14:textId="77777777" w:rsidR="00950D1F" w:rsidRPr="00950D1F" w:rsidRDefault="00950D1F" w:rsidP="00950D1F">
            <w:pPr>
              <w:numPr>
                <w:ilvl w:val="0"/>
                <w:numId w:val="3"/>
              </w:numPr>
              <w:snapToGrid w:val="0"/>
              <w:spacing w:after="0" w:line="240" w:lineRule="auto"/>
              <w:ind w:left="0" w:firstLine="0"/>
              <w:jc w:val="center"/>
              <w:rPr>
                <w:rFonts w:ascii="Times New Roman" w:eastAsia="Times New Roman" w:hAnsi="Times New Roman" w:cs="Times New Roman"/>
                <w:sz w:val="24"/>
                <w:szCs w:val="24"/>
              </w:rPr>
            </w:pPr>
          </w:p>
        </w:tc>
        <w:tc>
          <w:tcPr>
            <w:tcW w:w="2504" w:type="dxa"/>
            <w:tcBorders>
              <w:left w:val="single" w:sz="4" w:space="0" w:color="000000"/>
            </w:tcBorders>
          </w:tcPr>
          <w:p w14:paraId="771AD802"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Зона, занятая объектами сельскохозяйственного назначения (Сх2)</w:t>
            </w:r>
          </w:p>
        </w:tc>
        <w:tc>
          <w:tcPr>
            <w:tcW w:w="5245" w:type="dxa"/>
            <w:tcBorders>
              <w:left w:val="single" w:sz="4" w:space="0" w:color="000000"/>
            </w:tcBorders>
          </w:tcPr>
          <w:p w14:paraId="5BDDC946"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Животноводство (1.7)</w:t>
            </w:r>
          </w:p>
          <w:p w14:paraId="667F68B4"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Хранение и переработка сельскохозяйственной продукции (1.15)</w:t>
            </w:r>
          </w:p>
          <w:p w14:paraId="40E0BF45"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Обеспечение сельскохозяйственного производства (1.18)</w:t>
            </w:r>
          </w:p>
          <w:p w14:paraId="091699E7"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Ветеринарное обслуживание (3.10)</w:t>
            </w:r>
          </w:p>
          <w:p w14:paraId="431AF29B"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Коммунальное обслуживание (3.1)</w:t>
            </w:r>
          </w:p>
          <w:p w14:paraId="7BDA0D48"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Склад (6.9)</w:t>
            </w:r>
          </w:p>
        </w:tc>
        <w:tc>
          <w:tcPr>
            <w:tcW w:w="3402" w:type="dxa"/>
            <w:tcBorders>
              <w:left w:val="single" w:sz="4" w:space="0" w:color="000000"/>
            </w:tcBorders>
          </w:tcPr>
          <w:p w14:paraId="773C6F5A"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Не устанавливается</w:t>
            </w:r>
          </w:p>
        </w:tc>
        <w:tc>
          <w:tcPr>
            <w:tcW w:w="2552" w:type="dxa"/>
            <w:tcBorders>
              <w:left w:val="single" w:sz="4" w:space="0" w:color="000000"/>
              <w:right w:val="single" w:sz="4" w:space="0" w:color="000000"/>
            </w:tcBorders>
          </w:tcPr>
          <w:p w14:paraId="6488B49F"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Не устанавливается</w:t>
            </w:r>
          </w:p>
        </w:tc>
      </w:tr>
      <w:tr w:rsidR="00950D1F" w:rsidRPr="00950D1F" w14:paraId="685DC427" w14:textId="77777777" w:rsidTr="00A44475">
        <w:tc>
          <w:tcPr>
            <w:tcW w:w="898" w:type="dxa"/>
          </w:tcPr>
          <w:p w14:paraId="153AE622" w14:textId="77777777" w:rsidR="00950D1F" w:rsidRPr="00950D1F" w:rsidRDefault="00950D1F" w:rsidP="00950D1F">
            <w:pPr>
              <w:numPr>
                <w:ilvl w:val="0"/>
                <w:numId w:val="3"/>
              </w:numPr>
              <w:snapToGrid w:val="0"/>
              <w:spacing w:after="0" w:line="240" w:lineRule="auto"/>
              <w:ind w:left="0" w:firstLine="0"/>
              <w:jc w:val="center"/>
              <w:rPr>
                <w:rFonts w:ascii="Times New Roman" w:eastAsia="Times New Roman" w:hAnsi="Times New Roman" w:cs="Times New Roman"/>
                <w:sz w:val="24"/>
                <w:szCs w:val="24"/>
              </w:rPr>
            </w:pPr>
          </w:p>
        </w:tc>
        <w:tc>
          <w:tcPr>
            <w:tcW w:w="2504" w:type="dxa"/>
            <w:tcBorders>
              <w:left w:val="single" w:sz="4" w:space="0" w:color="000000"/>
            </w:tcBorders>
          </w:tcPr>
          <w:p w14:paraId="0F9B5B54"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Зона ритуального назначения  (Сп1)</w:t>
            </w:r>
          </w:p>
        </w:tc>
        <w:tc>
          <w:tcPr>
            <w:tcW w:w="5245" w:type="dxa"/>
            <w:tcBorders>
              <w:left w:val="single" w:sz="4" w:space="0" w:color="000000"/>
            </w:tcBorders>
          </w:tcPr>
          <w:p w14:paraId="560B691A"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Ритуальная деятельность (12.1)</w:t>
            </w:r>
          </w:p>
        </w:tc>
        <w:tc>
          <w:tcPr>
            <w:tcW w:w="3402" w:type="dxa"/>
            <w:tcBorders>
              <w:left w:val="single" w:sz="4" w:space="0" w:color="000000"/>
            </w:tcBorders>
          </w:tcPr>
          <w:p w14:paraId="0ECBDE25"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Не устанавливается</w:t>
            </w:r>
          </w:p>
        </w:tc>
        <w:tc>
          <w:tcPr>
            <w:tcW w:w="2552" w:type="dxa"/>
            <w:tcBorders>
              <w:left w:val="single" w:sz="4" w:space="0" w:color="000000"/>
              <w:right w:val="single" w:sz="4" w:space="0" w:color="000000"/>
            </w:tcBorders>
          </w:tcPr>
          <w:p w14:paraId="3E15E0CC"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Не устанавливается</w:t>
            </w:r>
          </w:p>
        </w:tc>
      </w:tr>
      <w:tr w:rsidR="00950D1F" w:rsidRPr="00950D1F" w14:paraId="2ECEA31E" w14:textId="77777777" w:rsidTr="00A44475">
        <w:tc>
          <w:tcPr>
            <w:tcW w:w="898" w:type="dxa"/>
          </w:tcPr>
          <w:p w14:paraId="703B0865" w14:textId="77777777" w:rsidR="00950D1F" w:rsidRPr="00950D1F" w:rsidRDefault="00950D1F" w:rsidP="00950D1F">
            <w:pPr>
              <w:numPr>
                <w:ilvl w:val="0"/>
                <w:numId w:val="3"/>
              </w:numPr>
              <w:snapToGrid w:val="0"/>
              <w:spacing w:after="0" w:line="240" w:lineRule="auto"/>
              <w:ind w:left="0" w:firstLine="0"/>
              <w:jc w:val="center"/>
              <w:rPr>
                <w:rFonts w:ascii="Times New Roman" w:eastAsia="Times New Roman" w:hAnsi="Times New Roman" w:cs="Times New Roman"/>
                <w:sz w:val="24"/>
                <w:szCs w:val="24"/>
              </w:rPr>
            </w:pPr>
          </w:p>
        </w:tc>
        <w:tc>
          <w:tcPr>
            <w:tcW w:w="2504" w:type="dxa"/>
            <w:tcBorders>
              <w:left w:val="single" w:sz="4" w:space="0" w:color="000000"/>
            </w:tcBorders>
          </w:tcPr>
          <w:p w14:paraId="23BE110A"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Зона складирования и захоронения отходов (Сп2)</w:t>
            </w:r>
          </w:p>
        </w:tc>
        <w:tc>
          <w:tcPr>
            <w:tcW w:w="5245" w:type="dxa"/>
            <w:tcBorders>
              <w:left w:val="single" w:sz="4" w:space="0" w:color="000000"/>
            </w:tcBorders>
          </w:tcPr>
          <w:p w14:paraId="4DA07A55" w14:textId="77777777" w:rsidR="00950D1F" w:rsidRPr="00950D1F" w:rsidRDefault="00950D1F" w:rsidP="00950D1F">
            <w:pPr>
              <w:snapToGrid w:val="0"/>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Специальная деятельность (12.2)</w:t>
            </w:r>
          </w:p>
        </w:tc>
        <w:tc>
          <w:tcPr>
            <w:tcW w:w="3402" w:type="dxa"/>
            <w:tcBorders>
              <w:left w:val="single" w:sz="4" w:space="0" w:color="000000"/>
            </w:tcBorders>
          </w:tcPr>
          <w:p w14:paraId="2081F695"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Не устанавливается</w:t>
            </w:r>
          </w:p>
        </w:tc>
        <w:tc>
          <w:tcPr>
            <w:tcW w:w="2552" w:type="dxa"/>
            <w:tcBorders>
              <w:left w:val="single" w:sz="4" w:space="0" w:color="000000"/>
              <w:right w:val="single" w:sz="4" w:space="0" w:color="000000"/>
            </w:tcBorders>
          </w:tcPr>
          <w:p w14:paraId="34DD7497"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Не устанавливается</w:t>
            </w:r>
          </w:p>
        </w:tc>
      </w:tr>
    </w:tbl>
    <w:p w14:paraId="03FC4D59" w14:textId="028AA3FF" w:rsidR="00950D1F" w:rsidRPr="00950D1F" w:rsidRDefault="00950D1F" w:rsidP="00950D1F">
      <w:pPr>
        <w:pStyle w:val="4"/>
        <w:numPr>
          <w:ilvl w:val="0"/>
          <w:numId w:val="0"/>
        </w:numPr>
        <w:ind w:firstLine="567"/>
        <w:rPr>
          <w:b w:val="0"/>
        </w:rPr>
      </w:pPr>
      <w:r w:rsidRPr="00950D1F">
        <w:rPr>
          <w:b w:val="0"/>
        </w:rPr>
        <w:t xml:space="preserve"> </w:t>
      </w:r>
      <w:bookmarkEnd w:id="8"/>
    </w:p>
    <w:p w14:paraId="068D7233" w14:textId="29692BBE" w:rsidR="00950D1F" w:rsidRPr="00950D1F" w:rsidRDefault="00950D1F" w:rsidP="00950D1F">
      <w:pPr>
        <w:spacing w:after="0" w:line="240" w:lineRule="auto"/>
        <w:ind w:firstLine="567"/>
        <w:jc w:val="both"/>
        <w:rPr>
          <w:rFonts w:ascii="Times New Roman" w:hAnsi="Times New Roman" w:cs="Times New Roman"/>
          <w:sz w:val="24"/>
          <w:szCs w:val="24"/>
        </w:rPr>
      </w:pPr>
      <w:r w:rsidRPr="00950D1F">
        <w:rPr>
          <w:rFonts w:ascii="Times New Roman" w:eastAsia="Times New Roman" w:hAnsi="Times New Roman" w:cs="Times New Roman"/>
          <w:sz w:val="24"/>
          <w:szCs w:val="24"/>
          <w:lang w:eastAsia="ru-RU"/>
        </w:rPr>
        <w:t xml:space="preserve">4. Статью 24 Главы 8 ЧАСТИ 2 КАРТЫ ГРАДОСТРОИТЕЛЬНОГО ЗОНИРОВАНИЯ. ГРАДОСТРОИТЕЛЬНЫЕ РЕГЛАМЕНТЫ </w:t>
      </w:r>
      <w:r w:rsidRPr="00950D1F">
        <w:rPr>
          <w:rFonts w:ascii="Times New Roman" w:hAnsi="Times New Roman" w:cs="Times New Roman"/>
          <w:bCs/>
          <w:sz w:val="24"/>
          <w:szCs w:val="24"/>
        </w:rPr>
        <w:t>изложить в следующей редакции:</w:t>
      </w:r>
    </w:p>
    <w:p w14:paraId="5DD7772C" w14:textId="77777777" w:rsidR="00950D1F" w:rsidRPr="00950D1F" w:rsidRDefault="00950D1F" w:rsidP="00950D1F">
      <w:pPr>
        <w:pStyle w:val="4"/>
        <w:numPr>
          <w:ilvl w:val="0"/>
          <w:numId w:val="0"/>
        </w:numPr>
        <w:ind w:firstLine="709"/>
        <w:rPr>
          <w:b w:val="0"/>
        </w:rPr>
      </w:pPr>
      <w:r w:rsidRPr="00950D1F">
        <w:rPr>
          <w:b w:val="0"/>
        </w:rPr>
        <w:t>Статья 24.</w:t>
      </w:r>
      <w:r w:rsidRPr="00950D1F">
        <w:t xml:space="preserve"> </w:t>
      </w:r>
      <w:bookmarkStart w:id="9" w:name="_Toc177028229"/>
      <w:r w:rsidRPr="00950D1F">
        <w:rPr>
          <w:b w:val="0"/>
        </w:rPr>
        <w:t>Градостроительные регламенты. Предельные размеры земельных участков, предельные параметры разрешенного строительства или реконструкции объектов капитального строительства по территориальным зонам</w:t>
      </w:r>
      <w:bookmarkEnd w:id="9"/>
    </w:p>
    <w:tbl>
      <w:tblPr>
        <w:tblW w:w="5000" w:type="pct"/>
        <w:tblBorders>
          <w:top w:val="single" w:sz="4" w:space="0" w:color="000000"/>
          <w:left w:val="single" w:sz="4" w:space="0" w:color="000000"/>
          <w:right w:val="single" w:sz="4" w:space="0" w:color="auto"/>
          <w:insideH w:val="single" w:sz="4" w:space="0" w:color="000000"/>
          <w:insideV w:val="single" w:sz="4" w:space="0" w:color="000000"/>
        </w:tblBorders>
        <w:tblCellMar>
          <w:left w:w="57" w:type="dxa"/>
          <w:right w:w="57" w:type="dxa"/>
        </w:tblCellMar>
        <w:tblLook w:val="0000" w:firstRow="0" w:lastRow="0" w:firstColumn="0" w:lastColumn="0" w:noHBand="0" w:noVBand="0"/>
      </w:tblPr>
      <w:tblGrid>
        <w:gridCol w:w="6479"/>
        <w:gridCol w:w="1686"/>
        <w:gridCol w:w="1774"/>
        <w:gridCol w:w="1987"/>
        <w:gridCol w:w="1410"/>
        <w:gridCol w:w="1790"/>
      </w:tblGrid>
      <w:tr w:rsidR="00950D1F" w:rsidRPr="00950D1F" w14:paraId="3B0C62F8" w14:textId="77777777" w:rsidTr="00A44475">
        <w:trPr>
          <w:cantSplit/>
          <w:trHeight w:val="20"/>
        </w:trPr>
        <w:tc>
          <w:tcPr>
            <w:tcW w:w="2189" w:type="pct"/>
            <w:vMerge w:val="restart"/>
            <w:shd w:val="clear" w:color="auto" w:fill="F2F2F2"/>
            <w:vAlign w:val="center"/>
          </w:tcPr>
          <w:p w14:paraId="380756D7" w14:textId="77777777" w:rsidR="00950D1F" w:rsidRPr="00950D1F" w:rsidRDefault="00950D1F" w:rsidP="00950D1F">
            <w:pPr>
              <w:spacing w:after="0" w:line="240" w:lineRule="auto"/>
              <w:jc w:val="center"/>
              <w:rPr>
                <w:rFonts w:ascii="Times New Roman" w:eastAsia="Times New Roman" w:hAnsi="Times New Roman" w:cs="Times New Roman"/>
                <w:b/>
                <w:sz w:val="24"/>
                <w:szCs w:val="24"/>
                <w:lang w:eastAsia="ru-RU"/>
              </w:rPr>
            </w:pPr>
            <w:r w:rsidRPr="00950D1F">
              <w:rPr>
                <w:rFonts w:ascii="Times New Roman" w:eastAsia="Times New Roman" w:hAnsi="Times New Roman" w:cs="Times New Roman"/>
                <w:b/>
                <w:sz w:val="24"/>
                <w:szCs w:val="24"/>
                <w:lang w:eastAsia="ru-RU"/>
              </w:rPr>
              <w:lastRenderedPageBreak/>
              <w:t>Наименование вида разрешенного использования (код)</w:t>
            </w:r>
          </w:p>
        </w:tc>
        <w:tc>
          <w:tcPr>
            <w:tcW w:w="2811" w:type="pct"/>
            <w:gridSpan w:val="5"/>
            <w:shd w:val="clear" w:color="auto" w:fill="F2F2F2"/>
          </w:tcPr>
          <w:p w14:paraId="0C9B40AA" w14:textId="77777777" w:rsidR="00950D1F" w:rsidRPr="00950D1F" w:rsidRDefault="00950D1F" w:rsidP="00950D1F">
            <w:pPr>
              <w:spacing w:after="0" w:line="240" w:lineRule="auto"/>
              <w:jc w:val="center"/>
              <w:rPr>
                <w:rFonts w:ascii="Times New Roman" w:eastAsia="Times New Roman" w:hAnsi="Times New Roman" w:cs="Times New Roman"/>
                <w:b/>
                <w:sz w:val="24"/>
                <w:szCs w:val="24"/>
                <w:lang w:eastAsia="ru-RU"/>
              </w:rPr>
            </w:pPr>
            <w:r w:rsidRPr="00950D1F">
              <w:rPr>
                <w:rFonts w:ascii="Times New Roman" w:eastAsia="Times New Roman" w:hAnsi="Times New Roman" w:cs="Times New Roman"/>
                <w:b/>
                <w:sz w:val="24"/>
                <w:szCs w:val="24"/>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50D1F" w:rsidRPr="00950D1F" w14:paraId="2DFEDDD8" w14:textId="77777777" w:rsidTr="00A44475">
        <w:trPr>
          <w:cantSplit/>
          <w:trHeight w:val="20"/>
        </w:trPr>
        <w:tc>
          <w:tcPr>
            <w:tcW w:w="2189" w:type="pct"/>
            <w:vMerge/>
            <w:shd w:val="clear" w:color="auto" w:fill="F2F2F2"/>
            <w:vAlign w:val="center"/>
          </w:tcPr>
          <w:p w14:paraId="653D9A2F" w14:textId="77777777" w:rsidR="00950D1F" w:rsidRPr="00950D1F" w:rsidRDefault="00950D1F" w:rsidP="00950D1F">
            <w:pPr>
              <w:spacing w:after="0" w:line="240" w:lineRule="auto"/>
              <w:jc w:val="center"/>
              <w:rPr>
                <w:rFonts w:ascii="Times New Roman" w:eastAsia="Times New Roman" w:hAnsi="Times New Roman" w:cs="Times New Roman"/>
                <w:b/>
                <w:sz w:val="24"/>
                <w:szCs w:val="24"/>
                <w:lang w:eastAsia="ru-RU"/>
              </w:rPr>
            </w:pPr>
          </w:p>
        </w:tc>
        <w:tc>
          <w:tcPr>
            <w:tcW w:w="510" w:type="pct"/>
            <w:shd w:val="clear" w:color="auto" w:fill="F2F2F2"/>
          </w:tcPr>
          <w:p w14:paraId="0750F1F7" w14:textId="77777777" w:rsidR="00950D1F" w:rsidRPr="00950D1F" w:rsidRDefault="00950D1F" w:rsidP="00950D1F">
            <w:pPr>
              <w:spacing w:after="0" w:line="240" w:lineRule="auto"/>
              <w:jc w:val="center"/>
              <w:rPr>
                <w:rFonts w:ascii="Times New Roman" w:eastAsia="Times New Roman" w:hAnsi="Times New Roman" w:cs="Times New Roman"/>
                <w:b/>
                <w:sz w:val="24"/>
                <w:szCs w:val="24"/>
                <w:lang w:eastAsia="ru-RU"/>
              </w:rPr>
            </w:pPr>
            <w:r w:rsidRPr="00950D1F">
              <w:rPr>
                <w:rFonts w:ascii="Times New Roman" w:eastAsia="Times New Roman" w:hAnsi="Times New Roman" w:cs="Times New Roman"/>
                <w:b/>
                <w:sz w:val="24"/>
                <w:szCs w:val="24"/>
                <w:lang w:eastAsia="ru-RU"/>
              </w:rPr>
              <w:t>Площадь земельного участка</w:t>
            </w:r>
          </w:p>
          <w:p w14:paraId="475F51FE" w14:textId="77777777" w:rsidR="00950D1F" w:rsidRPr="00950D1F" w:rsidRDefault="00950D1F" w:rsidP="00950D1F">
            <w:pPr>
              <w:spacing w:after="0" w:line="240" w:lineRule="auto"/>
              <w:jc w:val="center"/>
              <w:rPr>
                <w:rFonts w:ascii="Times New Roman" w:eastAsia="Times New Roman" w:hAnsi="Times New Roman" w:cs="Times New Roman"/>
                <w:b/>
                <w:sz w:val="24"/>
                <w:szCs w:val="24"/>
                <w:lang w:eastAsia="ru-RU"/>
              </w:rPr>
            </w:pPr>
            <w:r w:rsidRPr="00950D1F">
              <w:rPr>
                <w:rFonts w:ascii="Times New Roman" w:eastAsia="Times New Roman" w:hAnsi="Times New Roman" w:cs="Times New Roman"/>
                <w:b/>
                <w:sz w:val="24"/>
                <w:szCs w:val="24"/>
                <w:lang w:eastAsia="ru-RU"/>
              </w:rPr>
              <w:t xml:space="preserve"> минимальная, (</w:t>
            </w:r>
            <w:proofErr w:type="spellStart"/>
            <w:r w:rsidRPr="00950D1F">
              <w:rPr>
                <w:rFonts w:ascii="Times New Roman" w:eastAsia="Times New Roman" w:hAnsi="Times New Roman" w:cs="Times New Roman"/>
                <w:b/>
                <w:sz w:val="24"/>
                <w:szCs w:val="24"/>
                <w:lang w:eastAsia="ru-RU"/>
              </w:rPr>
              <w:t>кв.м</w:t>
            </w:r>
            <w:proofErr w:type="spellEnd"/>
            <w:r w:rsidRPr="00950D1F">
              <w:rPr>
                <w:rFonts w:ascii="Times New Roman" w:eastAsia="Times New Roman" w:hAnsi="Times New Roman" w:cs="Times New Roman"/>
                <w:b/>
                <w:sz w:val="24"/>
                <w:szCs w:val="24"/>
                <w:lang w:eastAsia="ru-RU"/>
              </w:rPr>
              <w:t>)</w:t>
            </w:r>
          </w:p>
        </w:tc>
        <w:tc>
          <w:tcPr>
            <w:tcW w:w="536" w:type="pct"/>
            <w:shd w:val="clear" w:color="auto" w:fill="F2F2F2"/>
          </w:tcPr>
          <w:p w14:paraId="2ED95F22" w14:textId="77777777" w:rsidR="00950D1F" w:rsidRPr="00950D1F" w:rsidRDefault="00950D1F" w:rsidP="00950D1F">
            <w:pPr>
              <w:spacing w:after="0" w:line="240" w:lineRule="auto"/>
              <w:jc w:val="center"/>
              <w:rPr>
                <w:rFonts w:ascii="Times New Roman" w:eastAsia="Times New Roman" w:hAnsi="Times New Roman" w:cs="Times New Roman"/>
                <w:b/>
                <w:sz w:val="24"/>
                <w:szCs w:val="24"/>
                <w:lang w:eastAsia="ru-RU"/>
              </w:rPr>
            </w:pPr>
            <w:r w:rsidRPr="00950D1F">
              <w:rPr>
                <w:rFonts w:ascii="Times New Roman" w:eastAsia="Times New Roman" w:hAnsi="Times New Roman" w:cs="Times New Roman"/>
                <w:b/>
                <w:sz w:val="24"/>
                <w:szCs w:val="24"/>
                <w:lang w:eastAsia="ru-RU"/>
              </w:rPr>
              <w:t xml:space="preserve">Площадь земельного участка </w:t>
            </w:r>
          </w:p>
          <w:p w14:paraId="6423575E" w14:textId="77777777" w:rsidR="00950D1F" w:rsidRPr="00950D1F" w:rsidRDefault="00950D1F" w:rsidP="00950D1F">
            <w:pPr>
              <w:spacing w:after="0" w:line="240" w:lineRule="auto"/>
              <w:jc w:val="center"/>
              <w:rPr>
                <w:rFonts w:ascii="Times New Roman" w:eastAsia="Times New Roman" w:hAnsi="Times New Roman" w:cs="Times New Roman"/>
                <w:b/>
                <w:sz w:val="24"/>
                <w:szCs w:val="24"/>
                <w:lang w:eastAsia="ru-RU"/>
              </w:rPr>
            </w:pPr>
            <w:r w:rsidRPr="00950D1F">
              <w:rPr>
                <w:rFonts w:ascii="Times New Roman" w:eastAsia="Times New Roman" w:hAnsi="Times New Roman" w:cs="Times New Roman"/>
                <w:b/>
                <w:sz w:val="24"/>
                <w:szCs w:val="24"/>
                <w:lang w:eastAsia="ru-RU"/>
              </w:rPr>
              <w:t xml:space="preserve"> максимальная, (</w:t>
            </w:r>
            <w:proofErr w:type="spellStart"/>
            <w:r w:rsidRPr="00950D1F">
              <w:rPr>
                <w:rFonts w:ascii="Times New Roman" w:eastAsia="Times New Roman" w:hAnsi="Times New Roman" w:cs="Times New Roman"/>
                <w:b/>
                <w:sz w:val="24"/>
                <w:szCs w:val="24"/>
                <w:lang w:eastAsia="ru-RU"/>
              </w:rPr>
              <w:t>кв.м</w:t>
            </w:r>
            <w:proofErr w:type="spellEnd"/>
            <w:r w:rsidRPr="00950D1F">
              <w:rPr>
                <w:rFonts w:ascii="Times New Roman" w:eastAsia="Times New Roman" w:hAnsi="Times New Roman" w:cs="Times New Roman"/>
                <w:b/>
                <w:sz w:val="24"/>
                <w:szCs w:val="24"/>
                <w:lang w:eastAsia="ru-RU"/>
              </w:rPr>
              <w:t>)</w:t>
            </w:r>
          </w:p>
        </w:tc>
        <w:tc>
          <w:tcPr>
            <w:tcW w:w="704" w:type="pct"/>
            <w:shd w:val="clear" w:color="auto" w:fill="F2F2F2"/>
            <w:vAlign w:val="center"/>
          </w:tcPr>
          <w:p w14:paraId="3ADB9DF2" w14:textId="77777777" w:rsidR="00950D1F" w:rsidRPr="00950D1F" w:rsidRDefault="00950D1F" w:rsidP="00950D1F">
            <w:pPr>
              <w:spacing w:after="0" w:line="240" w:lineRule="auto"/>
              <w:jc w:val="center"/>
              <w:rPr>
                <w:rFonts w:ascii="Times New Roman" w:eastAsia="Times New Roman" w:hAnsi="Times New Roman" w:cs="Times New Roman"/>
                <w:b/>
                <w:sz w:val="24"/>
                <w:szCs w:val="24"/>
                <w:lang w:eastAsia="ru-RU"/>
              </w:rPr>
            </w:pPr>
            <w:r w:rsidRPr="00950D1F">
              <w:rPr>
                <w:rFonts w:ascii="Times New Roman" w:eastAsia="Times New Roman" w:hAnsi="Times New Roman" w:cs="Times New Roman"/>
                <w:b/>
                <w:sz w:val="24"/>
                <w:szCs w:val="24"/>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505" w:type="pct"/>
            <w:shd w:val="clear" w:color="auto" w:fill="F2F2F2"/>
            <w:vAlign w:val="center"/>
          </w:tcPr>
          <w:p w14:paraId="16471CDE" w14:textId="77777777" w:rsidR="00950D1F" w:rsidRPr="00950D1F" w:rsidRDefault="00950D1F" w:rsidP="00950D1F">
            <w:pPr>
              <w:spacing w:after="0" w:line="240" w:lineRule="auto"/>
              <w:jc w:val="center"/>
              <w:rPr>
                <w:rFonts w:ascii="Times New Roman" w:eastAsia="Times New Roman" w:hAnsi="Times New Roman" w:cs="Times New Roman"/>
                <w:b/>
                <w:sz w:val="24"/>
                <w:szCs w:val="24"/>
                <w:lang w:eastAsia="ru-RU"/>
              </w:rPr>
            </w:pPr>
            <w:r w:rsidRPr="00950D1F">
              <w:rPr>
                <w:rFonts w:ascii="Times New Roman" w:eastAsia="Times New Roman" w:hAnsi="Times New Roman" w:cs="Times New Roman"/>
                <w:b/>
                <w:sz w:val="24"/>
                <w:szCs w:val="24"/>
                <w:lang w:eastAsia="ru-RU"/>
              </w:rPr>
              <w:t>предельное количество этажей (</w:t>
            </w:r>
            <w:proofErr w:type="spellStart"/>
            <w:r w:rsidRPr="00950D1F">
              <w:rPr>
                <w:rFonts w:ascii="Times New Roman" w:eastAsia="Times New Roman" w:hAnsi="Times New Roman" w:cs="Times New Roman"/>
                <w:b/>
                <w:sz w:val="24"/>
                <w:szCs w:val="24"/>
                <w:lang w:eastAsia="ru-RU"/>
              </w:rPr>
              <w:t>ед</w:t>
            </w:r>
            <w:proofErr w:type="spellEnd"/>
            <w:r w:rsidRPr="00950D1F">
              <w:rPr>
                <w:rFonts w:ascii="Times New Roman" w:eastAsia="Times New Roman" w:hAnsi="Times New Roman" w:cs="Times New Roman"/>
                <w:b/>
                <w:sz w:val="24"/>
                <w:szCs w:val="24"/>
                <w:lang w:eastAsia="ru-RU"/>
              </w:rPr>
              <w:t>) /или предельная высота зданий, строений, сооружений (м)</w:t>
            </w:r>
          </w:p>
        </w:tc>
        <w:tc>
          <w:tcPr>
            <w:tcW w:w="556" w:type="pct"/>
            <w:shd w:val="clear" w:color="auto" w:fill="F2F2F2"/>
            <w:vAlign w:val="center"/>
          </w:tcPr>
          <w:p w14:paraId="412B1CDB" w14:textId="77777777" w:rsidR="00950D1F" w:rsidRPr="00950D1F" w:rsidRDefault="00950D1F" w:rsidP="00950D1F">
            <w:pPr>
              <w:spacing w:after="0" w:line="240" w:lineRule="auto"/>
              <w:jc w:val="center"/>
              <w:rPr>
                <w:rFonts w:ascii="Times New Roman" w:eastAsia="Times New Roman" w:hAnsi="Times New Roman" w:cs="Times New Roman"/>
                <w:b/>
                <w:sz w:val="24"/>
                <w:szCs w:val="24"/>
                <w:lang w:eastAsia="ru-RU"/>
              </w:rPr>
            </w:pPr>
            <w:r w:rsidRPr="00950D1F">
              <w:rPr>
                <w:rFonts w:ascii="Times New Roman" w:eastAsia="Times New Roman" w:hAnsi="Times New Roman" w:cs="Times New Roman"/>
                <w:b/>
                <w:sz w:val="24"/>
                <w:szCs w:val="24"/>
                <w:lang w:eastAsia="ru-RU"/>
              </w:rPr>
              <w:t>максимальный процент застройки в границах земельного участка (%)</w:t>
            </w:r>
          </w:p>
        </w:tc>
      </w:tr>
    </w:tbl>
    <w:p w14:paraId="25916A9B" w14:textId="77777777" w:rsidR="00950D1F" w:rsidRPr="00950D1F" w:rsidRDefault="00950D1F" w:rsidP="00950D1F">
      <w:pPr>
        <w:snapToGrid w:val="0"/>
        <w:spacing w:after="0" w:line="240" w:lineRule="auto"/>
        <w:jc w:val="center"/>
        <w:rPr>
          <w:rFonts w:ascii="Times New Roman" w:eastAsia="Times New Roman" w:hAnsi="Times New Roman" w:cs="Times New Roman"/>
          <w:b/>
          <w:sz w:val="24"/>
          <w:szCs w:val="24"/>
          <w:lang w:eastAsia="ru-RU"/>
        </w:rPr>
        <w:sectPr w:rsidR="00950D1F" w:rsidRPr="00950D1F" w:rsidSect="00FB306B">
          <w:pgSz w:w="16838" w:h="11906" w:orient="landscape" w:code="9"/>
          <w:pgMar w:top="567" w:right="851" w:bottom="1701" w:left="851" w:header="284" w:footer="284" w:gutter="0"/>
          <w:cols w:space="708"/>
          <w:docGrid w:linePitch="360"/>
        </w:sectPr>
      </w:pPr>
    </w:p>
    <w:tbl>
      <w:tblPr>
        <w:tblW w:w="5000" w:type="pct"/>
        <w:tblBorders>
          <w:top w:val="single" w:sz="4" w:space="0" w:color="000000"/>
          <w:left w:val="single" w:sz="4" w:space="0" w:color="000000"/>
          <w:bottom w:val="single" w:sz="4" w:space="0" w:color="000000"/>
          <w:insideH w:val="single" w:sz="4" w:space="0" w:color="000000"/>
        </w:tblBorders>
        <w:tblCellMar>
          <w:left w:w="57" w:type="dxa"/>
          <w:right w:w="57" w:type="dxa"/>
        </w:tblCellMar>
        <w:tblLook w:val="0020" w:firstRow="1" w:lastRow="0" w:firstColumn="0" w:lastColumn="0" w:noHBand="0" w:noVBand="0"/>
      </w:tblPr>
      <w:tblGrid>
        <w:gridCol w:w="6621"/>
        <w:gridCol w:w="1543"/>
        <w:gridCol w:w="1622"/>
        <w:gridCol w:w="2130"/>
        <w:gridCol w:w="1528"/>
        <w:gridCol w:w="1682"/>
      </w:tblGrid>
      <w:tr w:rsidR="00950D1F" w:rsidRPr="00950D1F" w14:paraId="4CB97E2F" w14:textId="77777777" w:rsidTr="00A44475">
        <w:trPr>
          <w:cantSplit/>
          <w:trHeight w:val="20"/>
          <w:tblHeader/>
        </w:trPr>
        <w:tc>
          <w:tcPr>
            <w:tcW w:w="2189" w:type="pct"/>
            <w:tcBorders>
              <w:left w:val="single" w:sz="4" w:space="0" w:color="000000"/>
            </w:tcBorders>
            <w:shd w:val="clear" w:color="auto" w:fill="F2F2F2"/>
          </w:tcPr>
          <w:p w14:paraId="56B38C8E" w14:textId="77777777" w:rsidR="00950D1F" w:rsidRPr="00950D1F" w:rsidRDefault="00950D1F" w:rsidP="00950D1F">
            <w:pPr>
              <w:snapToGrid w:val="0"/>
              <w:spacing w:after="0" w:line="240" w:lineRule="auto"/>
              <w:jc w:val="center"/>
              <w:rPr>
                <w:rFonts w:ascii="Times New Roman" w:eastAsia="Times New Roman" w:hAnsi="Times New Roman" w:cs="Times New Roman"/>
                <w:b/>
                <w:sz w:val="24"/>
                <w:szCs w:val="24"/>
                <w:lang w:eastAsia="ru-RU"/>
              </w:rPr>
            </w:pPr>
            <w:r w:rsidRPr="00950D1F">
              <w:rPr>
                <w:rFonts w:ascii="Times New Roman" w:eastAsia="Times New Roman" w:hAnsi="Times New Roman" w:cs="Times New Roman"/>
                <w:b/>
                <w:sz w:val="24"/>
                <w:szCs w:val="24"/>
                <w:lang w:eastAsia="ru-RU"/>
              </w:rPr>
              <w:lastRenderedPageBreak/>
              <w:t>1</w:t>
            </w:r>
          </w:p>
        </w:tc>
        <w:tc>
          <w:tcPr>
            <w:tcW w:w="510" w:type="pct"/>
            <w:tcBorders>
              <w:left w:val="single" w:sz="4" w:space="0" w:color="000000"/>
            </w:tcBorders>
            <w:shd w:val="clear" w:color="auto" w:fill="F2F2F2"/>
          </w:tcPr>
          <w:p w14:paraId="41241208" w14:textId="77777777" w:rsidR="00950D1F" w:rsidRPr="00950D1F" w:rsidRDefault="00950D1F" w:rsidP="00950D1F">
            <w:pPr>
              <w:spacing w:after="0" w:line="240" w:lineRule="auto"/>
              <w:jc w:val="center"/>
              <w:rPr>
                <w:rFonts w:ascii="Times New Roman" w:eastAsia="Times New Roman" w:hAnsi="Times New Roman" w:cs="Times New Roman"/>
                <w:b/>
                <w:sz w:val="24"/>
                <w:szCs w:val="24"/>
                <w:lang w:eastAsia="ru-RU"/>
              </w:rPr>
            </w:pPr>
            <w:r w:rsidRPr="00950D1F">
              <w:rPr>
                <w:rFonts w:ascii="Times New Roman" w:eastAsia="Times New Roman" w:hAnsi="Times New Roman" w:cs="Times New Roman"/>
                <w:b/>
                <w:sz w:val="24"/>
                <w:szCs w:val="24"/>
                <w:lang w:eastAsia="ru-RU"/>
              </w:rPr>
              <w:t>2</w:t>
            </w:r>
          </w:p>
        </w:tc>
        <w:tc>
          <w:tcPr>
            <w:tcW w:w="536" w:type="pct"/>
            <w:tcBorders>
              <w:left w:val="single" w:sz="4" w:space="0" w:color="000000"/>
            </w:tcBorders>
            <w:shd w:val="clear" w:color="auto" w:fill="F2F2F2"/>
          </w:tcPr>
          <w:p w14:paraId="1FD48CB5" w14:textId="77777777" w:rsidR="00950D1F" w:rsidRPr="00950D1F" w:rsidRDefault="00950D1F" w:rsidP="00950D1F">
            <w:pPr>
              <w:spacing w:after="0" w:line="240" w:lineRule="auto"/>
              <w:jc w:val="center"/>
              <w:rPr>
                <w:rFonts w:ascii="Times New Roman" w:eastAsia="Times New Roman" w:hAnsi="Times New Roman" w:cs="Times New Roman"/>
                <w:b/>
                <w:sz w:val="24"/>
                <w:szCs w:val="24"/>
                <w:lang w:eastAsia="ru-RU"/>
              </w:rPr>
            </w:pPr>
            <w:r w:rsidRPr="00950D1F">
              <w:rPr>
                <w:rFonts w:ascii="Times New Roman" w:eastAsia="Times New Roman" w:hAnsi="Times New Roman" w:cs="Times New Roman"/>
                <w:b/>
                <w:sz w:val="24"/>
                <w:szCs w:val="24"/>
                <w:lang w:eastAsia="ru-RU"/>
              </w:rPr>
              <w:t>3</w:t>
            </w:r>
          </w:p>
        </w:tc>
        <w:tc>
          <w:tcPr>
            <w:tcW w:w="704" w:type="pct"/>
            <w:tcBorders>
              <w:left w:val="single" w:sz="4" w:space="0" w:color="000000"/>
            </w:tcBorders>
            <w:shd w:val="clear" w:color="auto" w:fill="F2F2F2"/>
            <w:vAlign w:val="center"/>
          </w:tcPr>
          <w:p w14:paraId="3826C064" w14:textId="77777777" w:rsidR="00950D1F" w:rsidRPr="00950D1F" w:rsidRDefault="00950D1F" w:rsidP="00950D1F">
            <w:pPr>
              <w:spacing w:after="0" w:line="240" w:lineRule="auto"/>
              <w:jc w:val="center"/>
              <w:rPr>
                <w:rFonts w:ascii="Times New Roman" w:eastAsia="Times New Roman" w:hAnsi="Times New Roman" w:cs="Times New Roman"/>
                <w:b/>
                <w:sz w:val="24"/>
                <w:szCs w:val="24"/>
                <w:lang w:eastAsia="ru-RU"/>
              </w:rPr>
            </w:pPr>
            <w:r w:rsidRPr="00950D1F">
              <w:rPr>
                <w:rFonts w:ascii="Times New Roman" w:eastAsia="Times New Roman" w:hAnsi="Times New Roman" w:cs="Times New Roman"/>
                <w:b/>
                <w:sz w:val="24"/>
                <w:szCs w:val="24"/>
                <w:lang w:eastAsia="ru-RU"/>
              </w:rPr>
              <w:t>4</w:t>
            </w:r>
          </w:p>
        </w:tc>
        <w:tc>
          <w:tcPr>
            <w:tcW w:w="505" w:type="pct"/>
            <w:tcBorders>
              <w:left w:val="single" w:sz="4" w:space="0" w:color="000000"/>
            </w:tcBorders>
            <w:shd w:val="clear" w:color="auto" w:fill="F2F2F2"/>
            <w:vAlign w:val="center"/>
          </w:tcPr>
          <w:p w14:paraId="41AF7E7D" w14:textId="77777777" w:rsidR="00950D1F" w:rsidRPr="00950D1F" w:rsidRDefault="00950D1F" w:rsidP="00950D1F">
            <w:pPr>
              <w:spacing w:after="0" w:line="240" w:lineRule="auto"/>
              <w:jc w:val="center"/>
              <w:rPr>
                <w:rFonts w:ascii="Times New Roman" w:eastAsia="Times New Roman" w:hAnsi="Times New Roman" w:cs="Times New Roman"/>
                <w:b/>
                <w:sz w:val="24"/>
                <w:szCs w:val="24"/>
                <w:lang w:eastAsia="ru-RU"/>
              </w:rPr>
            </w:pPr>
            <w:r w:rsidRPr="00950D1F">
              <w:rPr>
                <w:rFonts w:ascii="Times New Roman" w:eastAsia="Times New Roman" w:hAnsi="Times New Roman" w:cs="Times New Roman"/>
                <w:b/>
                <w:sz w:val="24"/>
                <w:szCs w:val="24"/>
                <w:lang w:eastAsia="ru-RU"/>
              </w:rPr>
              <w:t>5</w:t>
            </w:r>
          </w:p>
        </w:tc>
        <w:tc>
          <w:tcPr>
            <w:tcW w:w="556" w:type="pct"/>
            <w:tcBorders>
              <w:left w:val="single" w:sz="4" w:space="0" w:color="000000"/>
              <w:right w:val="single" w:sz="4" w:space="0" w:color="auto"/>
            </w:tcBorders>
            <w:shd w:val="clear" w:color="auto" w:fill="F2F2F2"/>
            <w:vAlign w:val="center"/>
          </w:tcPr>
          <w:p w14:paraId="04946A2A" w14:textId="77777777" w:rsidR="00950D1F" w:rsidRPr="00950D1F" w:rsidRDefault="00950D1F" w:rsidP="00950D1F">
            <w:pPr>
              <w:spacing w:after="0" w:line="240" w:lineRule="auto"/>
              <w:jc w:val="center"/>
              <w:rPr>
                <w:rFonts w:ascii="Times New Roman" w:eastAsia="Times New Roman" w:hAnsi="Times New Roman" w:cs="Times New Roman"/>
                <w:b/>
                <w:sz w:val="24"/>
                <w:szCs w:val="24"/>
                <w:lang w:eastAsia="ru-RU"/>
              </w:rPr>
            </w:pPr>
            <w:r w:rsidRPr="00950D1F">
              <w:rPr>
                <w:rFonts w:ascii="Times New Roman" w:eastAsia="Times New Roman" w:hAnsi="Times New Roman" w:cs="Times New Roman"/>
                <w:b/>
                <w:sz w:val="24"/>
                <w:szCs w:val="24"/>
                <w:lang w:eastAsia="ru-RU"/>
              </w:rPr>
              <w:t>6</w:t>
            </w:r>
          </w:p>
        </w:tc>
      </w:tr>
      <w:tr w:rsidR="00950D1F" w:rsidRPr="00950D1F" w14:paraId="1A6F5C34" w14:textId="77777777" w:rsidTr="00A44475">
        <w:trPr>
          <w:cantSplit/>
          <w:trHeight w:val="20"/>
        </w:trPr>
        <w:tc>
          <w:tcPr>
            <w:tcW w:w="5000" w:type="pct"/>
            <w:gridSpan w:val="6"/>
            <w:tcBorders>
              <w:left w:val="single" w:sz="4" w:space="0" w:color="000000"/>
              <w:right w:val="single" w:sz="4" w:space="0" w:color="000000"/>
            </w:tcBorders>
            <w:shd w:val="clear" w:color="auto" w:fill="auto"/>
          </w:tcPr>
          <w:p w14:paraId="032AC25F" w14:textId="77777777" w:rsidR="00950D1F" w:rsidRPr="00950D1F" w:rsidRDefault="00950D1F" w:rsidP="00950D1F">
            <w:pPr>
              <w:spacing w:after="0" w:line="240" w:lineRule="auto"/>
              <w:jc w:val="center"/>
              <w:rPr>
                <w:rFonts w:ascii="Times New Roman" w:eastAsia="Times New Roman" w:hAnsi="Times New Roman" w:cs="Times New Roman"/>
                <w:i/>
                <w:sz w:val="24"/>
                <w:szCs w:val="24"/>
                <w:lang w:eastAsia="ru-RU"/>
              </w:rPr>
            </w:pPr>
            <w:r w:rsidRPr="00950D1F">
              <w:rPr>
                <w:rFonts w:ascii="Times New Roman" w:eastAsia="Times New Roman" w:hAnsi="Times New Roman" w:cs="Times New Roman"/>
                <w:b/>
                <w:sz w:val="24"/>
                <w:szCs w:val="24"/>
                <w:lang w:eastAsia="ru-RU"/>
              </w:rPr>
              <w:t>Зона застройки индивидуальными и малоэтажными жилыми домами (Ж1)</w:t>
            </w:r>
          </w:p>
        </w:tc>
      </w:tr>
      <w:tr w:rsidR="00950D1F" w:rsidRPr="00950D1F" w14:paraId="1AB588A4" w14:textId="77777777" w:rsidTr="00A44475">
        <w:trPr>
          <w:cantSplit/>
          <w:trHeight w:val="20"/>
        </w:trPr>
        <w:tc>
          <w:tcPr>
            <w:tcW w:w="5000" w:type="pct"/>
            <w:gridSpan w:val="6"/>
            <w:tcBorders>
              <w:left w:val="single" w:sz="4" w:space="0" w:color="000000"/>
              <w:right w:val="single" w:sz="4" w:space="0" w:color="000000"/>
            </w:tcBorders>
            <w:shd w:val="clear" w:color="auto" w:fill="auto"/>
          </w:tcPr>
          <w:p w14:paraId="3D30F861"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i/>
                <w:sz w:val="24"/>
                <w:szCs w:val="24"/>
                <w:lang w:eastAsia="ru-RU"/>
              </w:rPr>
              <w:t>Основные виды разрешенного использования</w:t>
            </w:r>
          </w:p>
        </w:tc>
      </w:tr>
      <w:tr w:rsidR="00950D1F" w:rsidRPr="00950D1F" w14:paraId="5F300554" w14:textId="77777777" w:rsidTr="00A44475">
        <w:trPr>
          <w:cantSplit/>
          <w:trHeight w:val="20"/>
        </w:trPr>
        <w:tc>
          <w:tcPr>
            <w:tcW w:w="2189" w:type="pct"/>
            <w:tcBorders>
              <w:left w:val="single" w:sz="4" w:space="0" w:color="000000"/>
            </w:tcBorders>
            <w:shd w:val="clear" w:color="auto" w:fill="auto"/>
          </w:tcPr>
          <w:p w14:paraId="4147C888" w14:textId="77777777" w:rsidR="00950D1F" w:rsidRPr="00950D1F" w:rsidRDefault="00950D1F" w:rsidP="00950D1F">
            <w:pPr>
              <w:shd w:val="clear" w:color="auto" w:fill="FFFFFF"/>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Для индивидуального жилищного строительства (2.1)</w:t>
            </w:r>
          </w:p>
        </w:tc>
        <w:tc>
          <w:tcPr>
            <w:tcW w:w="510" w:type="pct"/>
            <w:tcBorders>
              <w:left w:val="single" w:sz="4" w:space="0" w:color="000000"/>
            </w:tcBorders>
            <w:shd w:val="clear" w:color="auto" w:fill="auto"/>
          </w:tcPr>
          <w:p w14:paraId="79E4D1C9"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500</w:t>
            </w:r>
          </w:p>
        </w:tc>
        <w:tc>
          <w:tcPr>
            <w:tcW w:w="536" w:type="pct"/>
            <w:tcBorders>
              <w:left w:val="single" w:sz="4" w:space="0" w:color="000000"/>
            </w:tcBorders>
            <w:shd w:val="clear" w:color="auto" w:fill="auto"/>
          </w:tcPr>
          <w:p w14:paraId="5A50F7B1"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2500</w:t>
            </w:r>
          </w:p>
        </w:tc>
        <w:tc>
          <w:tcPr>
            <w:tcW w:w="704" w:type="pct"/>
            <w:tcBorders>
              <w:left w:val="single" w:sz="4" w:space="0" w:color="000000"/>
            </w:tcBorders>
            <w:shd w:val="clear" w:color="auto" w:fill="auto"/>
            <w:vAlign w:val="center"/>
          </w:tcPr>
          <w:p w14:paraId="6F3B1BE3"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05" w:type="pct"/>
            <w:tcBorders>
              <w:left w:val="single" w:sz="4" w:space="0" w:color="000000"/>
            </w:tcBorders>
            <w:shd w:val="clear" w:color="auto" w:fill="auto"/>
            <w:vAlign w:val="center"/>
          </w:tcPr>
          <w:p w14:paraId="49A9C475"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56" w:type="pct"/>
            <w:tcBorders>
              <w:left w:val="single" w:sz="4" w:space="0" w:color="000000"/>
              <w:right w:val="single" w:sz="4" w:space="0" w:color="000000"/>
            </w:tcBorders>
            <w:shd w:val="clear" w:color="auto" w:fill="auto"/>
            <w:vAlign w:val="center"/>
          </w:tcPr>
          <w:p w14:paraId="10E2930D"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60</w:t>
            </w:r>
          </w:p>
        </w:tc>
      </w:tr>
      <w:tr w:rsidR="00950D1F" w:rsidRPr="00950D1F" w14:paraId="7808F288" w14:textId="77777777" w:rsidTr="00A44475">
        <w:trPr>
          <w:cantSplit/>
          <w:trHeight w:val="20"/>
        </w:trPr>
        <w:tc>
          <w:tcPr>
            <w:tcW w:w="2189" w:type="pct"/>
            <w:tcBorders>
              <w:left w:val="single" w:sz="4" w:space="0" w:color="000000"/>
            </w:tcBorders>
            <w:shd w:val="clear" w:color="auto" w:fill="auto"/>
          </w:tcPr>
          <w:p w14:paraId="50495CC7"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Arial Unicode MS" w:hAnsi="Times New Roman" w:cs="Times New Roman"/>
                <w:sz w:val="24"/>
                <w:szCs w:val="24"/>
                <w:lang w:eastAsia="ru-RU"/>
              </w:rPr>
              <w:t>Для ведения личного подсобного хозяйства (приусадебный земельный участок) (2.2)</w:t>
            </w:r>
            <w:r w:rsidRPr="00950D1F">
              <w:rPr>
                <w:rFonts w:ascii="Times New Roman" w:eastAsia="Times New Roman" w:hAnsi="Times New Roman" w:cs="Times New Roman"/>
                <w:sz w:val="24"/>
                <w:szCs w:val="24"/>
                <w:lang w:eastAsia="ru-RU"/>
              </w:rPr>
              <w:t xml:space="preserve"> </w:t>
            </w:r>
          </w:p>
        </w:tc>
        <w:tc>
          <w:tcPr>
            <w:tcW w:w="510" w:type="pct"/>
            <w:tcBorders>
              <w:left w:val="single" w:sz="4" w:space="0" w:color="000000"/>
            </w:tcBorders>
            <w:shd w:val="clear" w:color="auto" w:fill="auto"/>
          </w:tcPr>
          <w:p w14:paraId="29792266"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500</w:t>
            </w:r>
          </w:p>
        </w:tc>
        <w:tc>
          <w:tcPr>
            <w:tcW w:w="536" w:type="pct"/>
            <w:tcBorders>
              <w:left w:val="single" w:sz="4" w:space="0" w:color="000000"/>
            </w:tcBorders>
            <w:shd w:val="clear" w:color="auto" w:fill="auto"/>
          </w:tcPr>
          <w:p w14:paraId="2729704F"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2500</w:t>
            </w:r>
          </w:p>
        </w:tc>
        <w:tc>
          <w:tcPr>
            <w:tcW w:w="704" w:type="pct"/>
            <w:tcBorders>
              <w:left w:val="single" w:sz="4" w:space="0" w:color="000000"/>
            </w:tcBorders>
            <w:shd w:val="clear" w:color="auto" w:fill="auto"/>
            <w:vAlign w:val="center"/>
          </w:tcPr>
          <w:p w14:paraId="7BC64496"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05" w:type="pct"/>
            <w:tcBorders>
              <w:left w:val="single" w:sz="4" w:space="0" w:color="000000"/>
            </w:tcBorders>
            <w:shd w:val="clear" w:color="auto" w:fill="auto"/>
            <w:vAlign w:val="center"/>
          </w:tcPr>
          <w:p w14:paraId="0042300C"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56" w:type="pct"/>
            <w:tcBorders>
              <w:left w:val="single" w:sz="4" w:space="0" w:color="000000"/>
              <w:right w:val="single" w:sz="4" w:space="0" w:color="000000"/>
            </w:tcBorders>
            <w:shd w:val="clear" w:color="auto" w:fill="auto"/>
            <w:vAlign w:val="center"/>
          </w:tcPr>
          <w:p w14:paraId="0639F216"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60</w:t>
            </w:r>
          </w:p>
        </w:tc>
      </w:tr>
      <w:tr w:rsidR="00950D1F" w:rsidRPr="00950D1F" w14:paraId="094ECE97" w14:textId="77777777" w:rsidTr="00A44475">
        <w:trPr>
          <w:cantSplit/>
          <w:trHeight w:val="20"/>
        </w:trPr>
        <w:tc>
          <w:tcPr>
            <w:tcW w:w="2189" w:type="pct"/>
            <w:tcBorders>
              <w:left w:val="single" w:sz="4" w:space="0" w:color="000000"/>
            </w:tcBorders>
            <w:shd w:val="clear" w:color="auto" w:fill="auto"/>
          </w:tcPr>
          <w:p w14:paraId="0A4D50FE"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Блокированная жилая застройка (2.3)</w:t>
            </w:r>
          </w:p>
        </w:tc>
        <w:tc>
          <w:tcPr>
            <w:tcW w:w="510" w:type="pct"/>
            <w:tcBorders>
              <w:left w:val="single" w:sz="4" w:space="0" w:color="000000"/>
            </w:tcBorders>
            <w:shd w:val="clear" w:color="auto" w:fill="auto"/>
          </w:tcPr>
          <w:p w14:paraId="5328DE17"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500</w:t>
            </w:r>
          </w:p>
        </w:tc>
        <w:tc>
          <w:tcPr>
            <w:tcW w:w="536" w:type="pct"/>
            <w:tcBorders>
              <w:left w:val="single" w:sz="4" w:space="0" w:color="000000"/>
            </w:tcBorders>
            <w:shd w:val="clear" w:color="auto" w:fill="auto"/>
          </w:tcPr>
          <w:p w14:paraId="61DCEC93"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2500</w:t>
            </w:r>
          </w:p>
        </w:tc>
        <w:tc>
          <w:tcPr>
            <w:tcW w:w="704" w:type="pct"/>
            <w:tcBorders>
              <w:left w:val="single" w:sz="4" w:space="0" w:color="000000"/>
            </w:tcBorders>
            <w:shd w:val="clear" w:color="auto" w:fill="auto"/>
            <w:vAlign w:val="center"/>
          </w:tcPr>
          <w:p w14:paraId="736CA388"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05" w:type="pct"/>
            <w:tcBorders>
              <w:left w:val="single" w:sz="4" w:space="0" w:color="000000"/>
            </w:tcBorders>
            <w:shd w:val="clear" w:color="auto" w:fill="auto"/>
            <w:vAlign w:val="center"/>
          </w:tcPr>
          <w:p w14:paraId="29CA9A55"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56" w:type="pct"/>
            <w:tcBorders>
              <w:left w:val="single" w:sz="4" w:space="0" w:color="000000"/>
              <w:right w:val="single" w:sz="4" w:space="0" w:color="000000"/>
            </w:tcBorders>
            <w:shd w:val="clear" w:color="auto" w:fill="auto"/>
            <w:vAlign w:val="center"/>
          </w:tcPr>
          <w:p w14:paraId="5C8F8785"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60</w:t>
            </w:r>
          </w:p>
        </w:tc>
      </w:tr>
      <w:tr w:rsidR="00950D1F" w:rsidRPr="00950D1F" w14:paraId="09D4A362" w14:textId="77777777" w:rsidTr="00A44475">
        <w:trPr>
          <w:cantSplit/>
          <w:trHeight w:val="20"/>
        </w:trPr>
        <w:tc>
          <w:tcPr>
            <w:tcW w:w="2189" w:type="pct"/>
            <w:tcBorders>
              <w:left w:val="single" w:sz="4" w:space="0" w:color="000000"/>
            </w:tcBorders>
            <w:shd w:val="clear" w:color="auto" w:fill="auto"/>
          </w:tcPr>
          <w:p w14:paraId="2F581F18"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Малоэтажная многоквартирная жилая застройка (2.1.1)</w:t>
            </w:r>
          </w:p>
        </w:tc>
        <w:tc>
          <w:tcPr>
            <w:tcW w:w="510" w:type="pct"/>
            <w:tcBorders>
              <w:left w:val="single" w:sz="4" w:space="0" w:color="000000"/>
            </w:tcBorders>
            <w:shd w:val="clear" w:color="auto" w:fill="auto"/>
          </w:tcPr>
          <w:p w14:paraId="62ADA3F3"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500</w:t>
            </w:r>
          </w:p>
        </w:tc>
        <w:tc>
          <w:tcPr>
            <w:tcW w:w="536" w:type="pct"/>
            <w:tcBorders>
              <w:left w:val="single" w:sz="4" w:space="0" w:color="000000"/>
            </w:tcBorders>
            <w:shd w:val="clear" w:color="auto" w:fill="auto"/>
          </w:tcPr>
          <w:p w14:paraId="3A777F03"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704" w:type="pct"/>
            <w:tcBorders>
              <w:left w:val="single" w:sz="4" w:space="0" w:color="000000"/>
            </w:tcBorders>
            <w:shd w:val="clear" w:color="auto" w:fill="auto"/>
            <w:vAlign w:val="center"/>
          </w:tcPr>
          <w:p w14:paraId="155078D9"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05" w:type="pct"/>
            <w:tcBorders>
              <w:left w:val="single" w:sz="4" w:space="0" w:color="000000"/>
            </w:tcBorders>
            <w:shd w:val="clear" w:color="auto" w:fill="auto"/>
            <w:vAlign w:val="center"/>
          </w:tcPr>
          <w:p w14:paraId="4B38DFBE"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56" w:type="pct"/>
            <w:tcBorders>
              <w:left w:val="single" w:sz="4" w:space="0" w:color="000000"/>
              <w:right w:val="single" w:sz="4" w:space="0" w:color="000000"/>
            </w:tcBorders>
            <w:shd w:val="clear" w:color="auto" w:fill="auto"/>
            <w:vAlign w:val="center"/>
          </w:tcPr>
          <w:p w14:paraId="5FEC5DBA"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60</w:t>
            </w:r>
          </w:p>
        </w:tc>
      </w:tr>
      <w:tr w:rsidR="00950D1F" w:rsidRPr="00950D1F" w14:paraId="450E7D2F" w14:textId="77777777" w:rsidTr="00A44475">
        <w:trPr>
          <w:cantSplit/>
          <w:trHeight w:val="20"/>
        </w:trPr>
        <w:tc>
          <w:tcPr>
            <w:tcW w:w="2189" w:type="pct"/>
            <w:tcBorders>
              <w:left w:val="single" w:sz="4" w:space="0" w:color="000000"/>
            </w:tcBorders>
            <w:shd w:val="clear" w:color="auto" w:fill="auto"/>
          </w:tcPr>
          <w:p w14:paraId="3D8C8EEA" w14:textId="77777777" w:rsidR="00950D1F" w:rsidRPr="00950D1F" w:rsidRDefault="00950D1F" w:rsidP="00950D1F">
            <w:pPr>
              <w:spacing w:after="0" w:line="240" w:lineRule="auto"/>
              <w:rPr>
                <w:rFonts w:ascii="Times New Roman" w:eastAsia="Arial Unicode MS" w:hAnsi="Times New Roman" w:cs="Times New Roman"/>
                <w:sz w:val="24"/>
                <w:szCs w:val="24"/>
                <w:lang w:eastAsia="ru-RU"/>
              </w:rPr>
            </w:pPr>
            <w:r w:rsidRPr="00950D1F">
              <w:rPr>
                <w:rFonts w:ascii="Times New Roman" w:eastAsia="Times New Roman" w:hAnsi="Times New Roman" w:cs="Times New Roman"/>
                <w:sz w:val="24"/>
                <w:szCs w:val="24"/>
                <w:lang w:eastAsia="ru-RU"/>
              </w:rPr>
              <w:t>Коммунальное обслуживание (3.1)</w:t>
            </w:r>
          </w:p>
        </w:tc>
        <w:tc>
          <w:tcPr>
            <w:tcW w:w="510" w:type="pct"/>
            <w:tcBorders>
              <w:left w:val="single" w:sz="4" w:space="0" w:color="000000"/>
            </w:tcBorders>
            <w:shd w:val="clear" w:color="auto" w:fill="auto"/>
          </w:tcPr>
          <w:p w14:paraId="54537635"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36" w:type="pct"/>
            <w:tcBorders>
              <w:left w:val="single" w:sz="4" w:space="0" w:color="000000"/>
            </w:tcBorders>
            <w:shd w:val="clear" w:color="auto" w:fill="auto"/>
          </w:tcPr>
          <w:p w14:paraId="20EAA8DF"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704" w:type="pct"/>
            <w:tcBorders>
              <w:left w:val="single" w:sz="4" w:space="0" w:color="000000"/>
            </w:tcBorders>
            <w:shd w:val="clear" w:color="auto" w:fill="auto"/>
            <w:vAlign w:val="center"/>
          </w:tcPr>
          <w:p w14:paraId="655D2FC7"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05" w:type="pct"/>
            <w:tcBorders>
              <w:left w:val="single" w:sz="4" w:space="0" w:color="000000"/>
            </w:tcBorders>
            <w:shd w:val="clear" w:color="auto" w:fill="auto"/>
          </w:tcPr>
          <w:p w14:paraId="42FECB0C"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56" w:type="pct"/>
            <w:tcBorders>
              <w:left w:val="single" w:sz="4" w:space="0" w:color="000000"/>
              <w:right w:val="single" w:sz="4" w:space="0" w:color="000000"/>
            </w:tcBorders>
            <w:shd w:val="clear" w:color="auto" w:fill="auto"/>
          </w:tcPr>
          <w:p w14:paraId="43C05876"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r>
      <w:tr w:rsidR="00950D1F" w:rsidRPr="00950D1F" w14:paraId="0D77D7DF" w14:textId="77777777" w:rsidTr="00A44475">
        <w:trPr>
          <w:cantSplit/>
          <w:trHeight w:val="20"/>
        </w:trPr>
        <w:tc>
          <w:tcPr>
            <w:tcW w:w="2189" w:type="pct"/>
            <w:tcBorders>
              <w:left w:val="single" w:sz="4" w:space="0" w:color="000000"/>
            </w:tcBorders>
            <w:shd w:val="clear" w:color="auto" w:fill="auto"/>
          </w:tcPr>
          <w:p w14:paraId="57E55781"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Амбулаторно-поликлиническое обслуживание (3.4.1)</w:t>
            </w:r>
          </w:p>
        </w:tc>
        <w:tc>
          <w:tcPr>
            <w:tcW w:w="510" w:type="pct"/>
            <w:tcBorders>
              <w:left w:val="single" w:sz="4" w:space="0" w:color="000000"/>
            </w:tcBorders>
            <w:shd w:val="clear" w:color="auto" w:fill="auto"/>
          </w:tcPr>
          <w:p w14:paraId="145ACB21"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200</w:t>
            </w:r>
          </w:p>
        </w:tc>
        <w:tc>
          <w:tcPr>
            <w:tcW w:w="536" w:type="pct"/>
            <w:tcBorders>
              <w:left w:val="single" w:sz="4" w:space="0" w:color="000000"/>
            </w:tcBorders>
            <w:shd w:val="clear" w:color="auto" w:fill="auto"/>
          </w:tcPr>
          <w:p w14:paraId="7A2F6D9A"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704" w:type="pct"/>
            <w:tcBorders>
              <w:left w:val="single" w:sz="4" w:space="0" w:color="000000"/>
            </w:tcBorders>
            <w:shd w:val="clear" w:color="auto" w:fill="auto"/>
            <w:vAlign w:val="center"/>
          </w:tcPr>
          <w:p w14:paraId="088CAB21"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05" w:type="pct"/>
            <w:tcBorders>
              <w:left w:val="single" w:sz="4" w:space="0" w:color="000000"/>
            </w:tcBorders>
            <w:shd w:val="clear" w:color="auto" w:fill="auto"/>
            <w:vAlign w:val="center"/>
          </w:tcPr>
          <w:p w14:paraId="178DBFF9"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56" w:type="pct"/>
            <w:tcBorders>
              <w:left w:val="single" w:sz="4" w:space="0" w:color="000000"/>
              <w:right w:val="single" w:sz="4" w:space="0" w:color="000000"/>
            </w:tcBorders>
            <w:shd w:val="clear" w:color="auto" w:fill="auto"/>
            <w:vAlign w:val="center"/>
          </w:tcPr>
          <w:p w14:paraId="340A62AA"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80</w:t>
            </w:r>
          </w:p>
        </w:tc>
      </w:tr>
      <w:tr w:rsidR="00950D1F" w:rsidRPr="00950D1F" w14:paraId="3CD6FE42" w14:textId="77777777" w:rsidTr="00A44475">
        <w:trPr>
          <w:cantSplit/>
          <w:trHeight w:val="20"/>
        </w:trPr>
        <w:tc>
          <w:tcPr>
            <w:tcW w:w="2189" w:type="pct"/>
            <w:tcBorders>
              <w:left w:val="single" w:sz="4" w:space="0" w:color="000000"/>
            </w:tcBorders>
            <w:shd w:val="clear" w:color="auto" w:fill="auto"/>
          </w:tcPr>
          <w:p w14:paraId="49A13DC2" w14:textId="77777777" w:rsidR="00950D1F" w:rsidRPr="00950D1F" w:rsidRDefault="00950D1F" w:rsidP="00950D1F">
            <w:pPr>
              <w:spacing w:after="0" w:line="240" w:lineRule="auto"/>
              <w:rPr>
                <w:rFonts w:ascii="Times New Roman" w:eastAsia="Arial Unicode MS" w:hAnsi="Times New Roman" w:cs="Times New Roman"/>
                <w:sz w:val="24"/>
                <w:szCs w:val="24"/>
                <w:lang w:eastAsia="ru-RU"/>
              </w:rPr>
            </w:pPr>
            <w:r w:rsidRPr="00950D1F">
              <w:rPr>
                <w:rFonts w:ascii="Times New Roman" w:eastAsia="Arial Unicode MS" w:hAnsi="Times New Roman" w:cs="Times New Roman"/>
                <w:sz w:val="24"/>
                <w:szCs w:val="24"/>
                <w:lang w:eastAsia="ru-RU"/>
              </w:rPr>
              <w:t>Площадки для занятий спортом (5.1.3)</w:t>
            </w:r>
          </w:p>
        </w:tc>
        <w:tc>
          <w:tcPr>
            <w:tcW w:w="510" w:type="pct"/>
            <w:tcBorders>
              <w:left w:val="single" w:sz="4" w:space="0" w:color="000000"/>
            </w:tcBorders>
            <w:shd w:val="clear" w:color="auto" w:fill="auto"/>
          </w:tcPr>
          <w:p w14:paraId="49CB1AB6"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36" w:type="pct"/>
            <w:tcBorders>
              <w:left w:val="single" w:sz="4" w:space="0" w:color="000000"/>
            </w:tcBorders>
            <w:shd w:val="clear" w:color="auto" w:fill="auto"/>
          </w:tcPr>
          <w:p w14:paraId="0FCC8CCA"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704" w:type="pct"/>
            <w:tcBorders>
              <w:left w:val="single" w:sz="4" w:space="0" w:color="000000"/>
            </w:tcBorders>
            <w:shd w:val="clear" w:color="auto" w:fill="auto"/>
          </w:tcPr>
          <w:p w14:paraId="3541DE9A"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05" w:type="pct"/>
            <w:tcBorders>
              <w:left w:val="single" w:sz="4" w:space="0" w:color="000000"/>
            </w:tcBorders>
            <w:shd w:val="clear" w:color="auto" w:fill="auto"/>
          </w:tcPr>
          <w:p w14:paraId="3B057CC8"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56" w:type="pct"/>
            <w:tcBorders>
              <w:left w:val="single" w:sz="4" w:space="0" w:color="000000"/>
              <w:right w:val="single" w:sz="4" w:space="0" w:color="000000"/>
            </w:tcBorders>
            <w:shd w:val="clear" w:color="auto" w:fill="auto"/>
          </w:tcPr>
          <w:p w14:paraId="5C90DF65"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r>
      <w:tr w:rsidR="00950D1F" w:rsidRPr="00950D1F" w14:paraId="40639FDF" w14:textId="77777777" w:rsidTr="00A44475">
        <w:trPr>
          <w:cantSplit/>
          <w:trHeight w:val="20"/>
        </w:trPr>
        <w:tc>
          <w:tcPr>
            <w:tcW w:w="2189" w:type="pct"/>
            <w:tcBorders>
              <w:left w:val="single" w:sz="4" w:space="0" w:color="000000"/>
            </w:tcBorders>
            <w:shd w:val="clear" w:color="auto" w:fill="auto"/>
          </w:tcPr>
          <w:p w14:paraId="1EE4F847"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lastRenderedPageBreak/>
              <w:t>Историко-культурная деятельность (9.3)</w:t>
            </w:r>
          </w:p>
        </w:tc>
        <w:tc>
          <w:tcPr>
            <w:tcW w:w="510" w:type="pct"/>
            <w:tcBorders>
              <w:left w:val="single" w:sz="4" w:space="0" w:color="000000"/>
            </w:tcBorders>
            <w:shd w:val="clear" w:color="auto" w:fill="auto"/>
          </w:tcPr>
          <w:p w14:paraId="51158E83"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36" w:type="pct"/>
            <w:tcBorders>
              <w:left w:val="single" w:sz="4" w:space="0" w:color="000000"/>
            </w:tcBorders>
            <w:shd w:val="clear" w:color="auto" w:fill="auto"/>
          </w:tcPr>
          <w:p w14:paraId="430925CF"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704" w:type="pct"/>
            <w:tcBorders>
              <w:left w:val="single" w:sz="4" w:space="0" w:color="000000"/>
            </w:tcBorders>
            <w:shd w:val="clear" w:color="auto" w:fill="auto"/>
          </w:tcPr>
          <w:p w14:paraId="50FC5775"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05" w:type="pct"/>
            <w:tcBorders>
              <w:left w:val="single" w:sz="4" w:space="0" w:color="000000"/>
            </w:tcBorders>
            <w:shd w:val="clear" w:color="auto" w:fill="auto"/>
          </w:tcPr>
          <w:p w14:paraId="7BB3F480"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56" w:type="pct"/>
            <w:tcBorders>
              <w:left w:val="single" w:sz="4" w:space="0" w:color="000000"/>
              <w:right w:val="single" w:sz="4" w:space="0" w:color="000000"/>
            </w:tcBorders>
            <w:shd w:val="clear" w:color="auto" w:fill="auto"/>
          </w:tcPr>
          <w:p w14:paraId="41B7B9E7"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r>
      <w:tr w:rsidR="00950D1F" w:rsidRPr="00950D1F" w14:paraId="68E51402" w14:textId="77777777" w:rsidTr="00A44475">
        <w:trPr>
          <w:cantSplit/>
          <w:trHeight w:val="20"/>
        </w:trPr>
        <w:tc>
          <w:tcPr>
            <w:tcW w:w="2189" w:type="pct"/>
            <w:tcBorders>
              <w:left w:val="single" w:sz="4" w:space="0" w:color="000000"/>
            </w:tcBorders>
            <w:shd w:val="clear" w:color="auto" w:fill="auto"/>
          </w:tcPr>
          <w:p w14:paraId="48F8F664" w14:textId="77777777" w:rsidR="00950D1F" w:rsidRPr="00950D1F" w:rsidRDefault="00950D1F" w:rsidP="00950D1F">
            <w:pPr>
              <w:spacing w:after="0" w:line="240" w:lineRule="auto"/>
              <w:rPr>
                <w:rFonts w:ascii="Times New Roman" w:eastAsia="Times New Roman" w:hAnsi="Times New Roman" w:cs="Times New Roman"/>
                <w:sz w:val="24"/>
                <w:szCs w:val="24"/>
                <w:shd w:val="clear" w:color="auto" w:fill="FFFFFF"/>
                <w:lang w:eastAsia="ru-RU"/>
              </w:rPr>
            </w:pPr>
            <w:r w:rsidRPr="00950D1F">
              <w:rPr>
                <w:rFonts w:ascii="Times New Roman" w:eastAsia="Times New Roman" w:hAnsi="Times New Roman" w:cs="Times New Roman"/>
                <w:sz w:val="24"/>
                <w:szCs w:val="24"/>
                <w:lang w:eastAsia="ru-RU"/>
              </w:rPr>
              <w:t>Земельные участки (территории) общего пользования (12.0)</w:t>
            </w:r>
          </w:p>
        </w:tc>
        <w:tc>
          <w:tcPr>
            <w:tcW w:w="510" w:type="pct"/>
            <w:tcBorders>
              <w:left w:val="single" w:sz="4" w:space="0" w:color="000000"/>
            </w:tcBorders>
            <w:shd w:val="clear" w:color="auto" w:fill="auto"/>
          </w:tcPr>
          <w:p w14:paraId="12114601"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36" w:type="pct"/>
            <w:tcBorders>
              <w:left w:val="single" w:sz="4" w:space="0" w:color="000000"/>
            </w:tcBorders>
            <w:shd w:val="clear" w:color="auto" w:fill="auto"/>
          </w:tcPr>
          <w:p w14:paraId="3BB74884"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704" w:type="pct"/>
            <w:tcBorders>
              <w:left w:val="single" w:sz="4" w:space="0" w:color="000000"/>
            </w:tcBorders>
            <w:shd w:val="clear" w:color="auto" w:fill="auto"/>
          </w:tcPr>
          <w:p w14:paraId="0165B39E"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05" w:type="pct"/>
            <w:tcBorders>
              <w:left w:val="single" w:sz="4" w:space="0" w:color="000000"/>
            </w:tcBorders>
            <w:shd w:val="clear" w:color="auto" w:fill="auto"/>
          </w:tcPr>
          <w:p w14:paraId="35A868B3"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56" w:type="pct"/>
            <w:tcBorders>
              <w:left w:val="single" w:sz="4" w:space="0" w:color="000000"/>
              <w:right w:val="single" w:sz="4" w:space="0" w:color="000000"/>
            </w:tcBorders>
            <w:shd w:val="clear" w:color="auto" w:fill="auto"/>
          </w:tcPr>
          <w:p w14:paraId="18C56CA1"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r>
      <w:tr w:rsidR="00950D1F" w:rsidRPr="00950D1F" w14:paraId="04762F85" w14:textId="77777777" w:rsidTr="00A44475">
        <w:trPr>
          <w:cantSplit/>
          <w:trHeight w:val="236"/>
        </w:trPr>
        <w:tc>
          <w:tcPr>
            <w:tcW w:w="2189" w:type="pct"/>
            <w:tcBorders>
              <w:left w:val="single" w:sz="4" w:space="0" w:color="000000"/>
            </w:tcBorders>
            <w:shd w:val="clear" w:color="auto" w:fill="auto"/>
          </w:tcPr>
          <w:p w14:paraId="373D816B" w14:textId="77777777" w:rsidR="00950D1F" w:rsidRPr="00950D1F" w:rsidRDefault="00950D1F" w:rsidP="00950D1F">
            <w:pPr>
              <w:spacing w:after="0" w:line="240" w:lineRule="auto"/>
              <w:rPr>
                <w:rFonts w:ascii="Times New Roman" w:eastAsia="Times New Roman" w:hAnsi="Times New Roman" w:cs="Times New Roman"/>
                <w:sz w:val="24"/>
                <w:szCs w:val="24"/>
                <w:shd w:val="clear" w:color="auto" w:fill="FFFFFF"/>
                <w:lang w:val="en-US" w:eastAsia="ru-RU"/>
              </w:rPr>
            </w:pPr>
            <w:r w:rsidRPr="00950D1F">
              <w:rPr>
                <w:rFonts w:ascii="Times New Roman" w:eastAsia="Times New Roman" w:hAnsi="Times New Roman" w:cs="Times New Roman"/>
                <w:sz w:val="24"/>
                <w:szCs w:val="24"/>
                <w:shd w:val="clear" w:color="auto" w:fill="FFFFFF"/>
                <w:lang w:eastAsia="ru-RU"/>
              </w:rPr>
              <w:t>Улично-дорожная сеть (12.0.1)</w:t>
            </w:r>
          </w:p>
        </w:tc>
        <w:tc>
          <w:tcPr>
            <w:tcW w:w="510" w:type="pct"/>
            <w:tcBorders>
              <w:left w:val="single" w:sz="4" w:space="0" w:color="000000"/>
            </w:tcBorders>
            <w:shd w:val="clear" w:color="auto" w:fill="auto"/>
          </w:tcPr>
          <w:p w14:paraId="4D9AC6E7"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36" w:type="pct"/>
            <w:tcBorders>
              <w:left w:val="single" w:sz="4" w:space="0" w:color="000000"/>
            </w:tcBorders>
            <w:shd w:val="clear" w:color="auto" w:fill="auto"/>
          </w:tcPr>
          <w:p w14:paraId="45CD6E60"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704" w:type="pct"/>
            <w:tcBorders>
              <w:left w:val="single" w:sz="4" w:space="0" w:color="000000"/>
            </w:tcBorders>
            <w:shd w:val="clear" w:color="auto" w:fill="auto"/>
          </w:tcPr>
          <w:p w14:paraId="75102646"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05" w:type="pct"/>
            <w:tcBorders>
              <w:left w:val="single" w:sz="4" w:space="0" w:color="000000"/>
            </w:tcBorders>
            <w:shd w:val="clear" w:color="auto" w:fill="auto"/>
          </w:tcPr>
          <w:p w14:paraId="07993DA0"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56" w:type="pct"/>
            <w:tcBorders>
              <w:left w:val="single" w:sz="4" w:space="0" w:color="000000"/>
              <w:right w:val="single" w:sz="4" w:space="0" w:color="000000"/>
            </w:tcBorders>
            <w:shd w:val="clear" w:color="auto" w:fill="auto"/>
          </w:tcPr>
          <w:p w14:paraId="1CDDCFB6"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r>
      <w:tr w:rsidR="00950D1F" w:rsidRPr="00950D1F" w14:paraId="1FABE9F5" w14:textId="77777777" w:rsidTr="00A44475">
        <w:trPr>
          <w:cantSplit/>
          <w:trHeight w:val="20"/>
        </w:trPr>
        <w:tc>
          <w:tcPr>
            <w:tcW w:w="5000" w:type="pct"/>
            <w:gridSpan w:val="6"/>
            <w:tcBorders>
              <w:left w:val="single" w:sz="4" w:space="0" w:color="000000"/>
              <w:right w:val="single" w:sz="4" w:space="0" w:color="000000"/>
            </w:tcBorders>
            <w:shd w:val="clear" w:color="auto" w:fill="auto"/>
          </w:tcPr>
          <w:p w14:paraId="4509AFD9"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i/>
                <w:sz w:val="24"/>
                <w:szCs w:val="24"/>
                <w:shd w:val="clear" w:color="auto" w:fill="FFFFFF"/>
                <w:lang w:eastAsia="ru-RU"/>
              </w:rPr>
              <w:t xml:space="preserve">Условно разрешенные  виды </w:t>
            </w:r>
            <w:r w:rsidRPr="00950D1F">
              <w:rPr>
                <w:rFonts w:ascii="Times New Roman" w:eastAsia="Times New Roman" w:hAnsi="Times New Roman" w:cs="Times New Roman"/>
                <w:i/>
                <w:sz w:val="24"/>
                <w:szCs w:val="24"/>
                <w:lang w:eastAsia="ru-RU"/>
              </w:rPr>
              <w:t>использования</w:t>
            </w:r>
          </w:p>
        </w:tc>
      </w:tr>
      <w:tr w:rsidR="00950D1F" w:rsidRPr="00950D1F" w14:paraId="349CD1A4" w14:textId="77777777" w:rsidTr="00A44475">
        <w:trPr>
          <w:cantSplit/>
          <w:trHeight w:val="20"/>
        </w:trPr>
        <w:tc>
          <w:tcPr>
            <w:tcW w:w="2189" w:type="pct"/>
            <w:tcBorders>
              <w:left w:val="single" w:sz="4" w:space="0" w:color="000000"/>
            </w:tcBorders>
            <w:shd w:val="clear" w:color="auto" w:fill="auto"/>
          </w:tcPr>
          <w:p w14:paraId="213B127B"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Обслуживание жилой застройки (2.7)</w:t>
            </w:r>
          </w:p>
        </w:tc>
        <w:tc>
          <w:tcPr>
            <w:tcW w:w="510" w:type="pct"/>
            <w:tcBorders>
              <w:left w:val="single" w:sz="4" w:space="0" w:color="000000"/>
            </w:tcBorders>
            <w:shd w:val="clear" w:color="auto" w:fill="auto"/>
          </w:tcPr>
          <w:p w14:paraId="7240AE2E"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200</w:t>
            </w:r>
          </w:p>
        </w:tc>
        <w:tc>
          <w:tcPr>
            <w:tcW w:w="536" w:type="pct"/>
            <w:tcBorders>
              <w:left w:val="single" w:sz="4" w:space="0" w:color="000000"/>
            </w:tcBorders>
            <w:shd w:val="clear" w:color="auto" w:fill="auto"/>
          </w:tcPr>
          <w:p w14:paraId="36670F13"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2500</w:t>
            </w:r>
          </w:p>
        </w:tc>
        <w:tc>
          <w:tcPr>
            <w:tcW w:w="704" w:type="pct"/>
            <w:tcBorders>
              <w:left w:val="single" w:sz="4" w:space="0" w:color="000000"/>
            </w:tcBorders>
            <w:shd w:val="clear" w:color="auto" w:fill="auto"/>
            <w:vAlign w:val="center"/>
          </w:tcPr>
          <w:p w14:paraId="2ABA2931"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1</w:t>
            </w:r>
          </w:p>
        </w:tc>
        <w:tc>
          <w:tcPr>
            <w:tcW w:w="505" w:type="pct"/>
            <w:tcBorders>
              <w:left w:val="single" w:sz="4" w:space="0" w:color="000000"/>
            </w:tcBorders>
            <w:shd w:val="clear" w:color="auto" w:fill="auto"/>
            <w:vAlign w:val="center"/>
          </w:tcPr>
          <w:p w14:paraId="42CAF5BF"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56" w:type="pct"/>
            <w:tcBorders>
              <w:left w:val="single" w:sz="4" w:space="0" w:color="000000"/>
              <w:right w:val="single" w:sz="4" w:space="0" w:color="000000"/>
            </w:tcBorders>
            <w:shd w:val="clear" w:color="auto" w:fill="auto"/>
            <w:vAlign w:val="center"/>
          </w:tcPr>
          <w:p w14:paraId="7F427C05"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75</w:t>
            </w:r>
          </w:p>
        </w:tc>
      </w:tr>
      <w:tr w:rsidR="00950D1F" w:rsidRPr="00950D1F" w14:paraId="5E454D18" w14:textId="77777777" w:rsidTr="00A44475">
        <w:trPr>
          <w:cantSplit/>
          <w:trHeight w:val="20"/>
        </w:trPr>
        <w:tc>
          <w:tcPr>
            <w:tcW w:w="2189" w:type="pct"/>
            <w:tcBorders>
              <w:left w:val="single" w:sz="4" w:space="0" w:color="000000"/>
            </w:tcBorders>
            <w:shd w:val="clear" w:color="auto" w:fill="auto"/>
          </w:tcPr>
          <w:p w14:paraId="7F2343EF"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Хранение автотранспорта (2.7.1)</w:t>
            </w:r>
          </w:p>
        </w:tc>
        <w:tc>
          <w:tcPr>
            <w:tcW w:w="510" w:type="pct"/>
            <w:tcBorders>
              <w:left w:val="single" w:sz="4" w:space="0" w:color="000000"/>
            </w:tcBorders>
            <w:shd w:val="clear" w:color="auto" w:fill="auto"/>
          </w:tcPr>
          <w:p w14:paraId="06F23358"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20</w:t>
            </w:r>
          </w:p>
        </w:tc>
        <w:tc>
          <w:tcPr>
            <w:tcW w:w="536" w:type="pct"/>
            <w:tcBorders>
              <w:left w:val="single" w:sz="4" w:space="0" w:color="000000"/>
            </w:tcBorders>
            <w:shd w:val="clear" w:color="auto" w:fill="auto"/>
          </w:tcPr>
          <w:p w14:paraId="14A872D7"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50</w:t>
            </w:r>
          </w:p>
        </w:tc>
        <w:tc>
          <w:tcPr>
            <w:tcW w:w="704" w:type="pct"/>
            <w:tcBorders>
              <w:left w:val="single" w:sz="4" w:space="0" w:color="000000"/>
            </w:tcBorders>
            <w:shd w:val="clear" w:color="auto" w:fill="auto"/>
          </w:tcPr>
          <w:p w14:paraId="1D4A5A9B"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05" w:type="pct"/>
            <w:tcBorders>
              <w:left w:val="single" w:sz="4" w:space="0" w:color="000000"/>
            </w:tcBorders>
            <w:shd w:val="clear" w:color="auto" w:fill="auto"/>
          </w:tcPr>
          <w:p w14:paraId="48829E23"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56" w:type="pct"/>
            <w:tcBorders>
              <w:left w:val="single" w:sz="4" w:space="0" w:color="000000"/>
              <w:right w:val="single" w:sz="4" w:space="0" w:color="000000"/>
            </w:tcBorders>
            <w:shd w:val="clear" w:color="auto" w:fill="auto"/>
          </w:tcPr>
          <w:p w14:paraId="55F97689"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r>
      <w:tr w:rsidR="00950D1F" w:rsidRPr="00950D1F" w14:paraId="054ADF1B" w14:textId="77777777" w:rsidTr="00A44475">
        <w:trPr>
          <w:cantSplit/>
          <w:trHeight w:val="20"/>
        </w:trPr>
        <w:tc>
          <w:tcPr>
            <w:tcW w:w="2189" w:type="pct"/>
            <w:tcBorders>
              <w:left w:val="single" w:sz="4" w:space="0" w:color="000000"/>
            </w:tcBorders>
            <w:shd w:val="clear" w:color="auto" w:fill="auto"/>
          </w:tcPr>
          <w:p w14:paraId="23AB7E11" w14:textId="77777777" w:rsidR="00950D1F" w:rsidRPr="00950D1F" w:rsidRDefault="00950D1F" w:rsidP="00950D1F">
            <w:pPr>
              <w:spacing w:after="0" w:line="240" w:lineRule="auto"/>
              <w:rPr>
                <w:rFonts w:ascii="Times New Roman" w:eastAsia="Arial Unicode MS" w:hAnsi="Times New Roman" w:cs="Times New Roman"/>
                <w:sz w:val="24"/>
                <w:szCs w:val="24"/>
                <w:lang w:eastAsia="ru-RU"/>
              </w:rPr>
            </w:pPr>
            <w:r w:rsidRPr="00950D1F">
              <w:rPr>
                <w:rFonts w:ascii="Times New Roman" w:eastAsia="Arial Unicode MS" w:hAnsi="Times New Roman" w:cs="Times New Roman"/>
                <w:sz w:val="24"/>
                <w:szCs w:val="24"/>
                <w:lang w:eastAsia="ru-RU"/>
              </w:rPr>
              <w:t>Бытовое обслуживание (3.3)</w:t>
            </w:r>
          </w:p>
        </w:tc>
        <w:tc>
          <w:tcPr>
            <w:tcW w:w="510" w:type="pct"/>
            <w:tcBorders>
              <w:left w:val="single" w:sz="4" w:space="0" w:color="000000"/>
            </w:tcBorders>
            <w:shd w:val="clear" w:color="auto" w:fill="auto"/>
          </w:tcPr>
          <w:p w14:paraId="05101EAE"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200</w:t>
            </w:r>
          </w:p>
        </w:tc>
        <w:tc>
          <w:tcPr>
            <w:tcW w:w="536" w:type="pct"/>
            <w:tcBorders>
              <w:left w:val="single" w:sz="4" w:space="0" w:color="000000"/>
            </w:tcBorders>
            <w:shd w:val="clear" w:color="auto" w:fill="auto"/>
          </w:tcPr>
          <w:p w14:paraId="5675BE25"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2500</w:t>
            </w:r>
          </w:p>
        </w:tc>
        <w:tc>
          <w:tcPr>
            <w:tcW w:w="704" w:type="pct"/>
            <w:tcBorders>
              <w:left w:val="single" w:sz="4" w:space="0" w:color="000000"/>
            </w:tcBorders>
            <w:shd w:val="clear" w:color="auto" w:fill="auto"/>
            <w:vAlign w:val="center"/>
          </w:tcPr>
          <w:p w14:paraId="7E0C6F79"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05" w:type="pct"/>
            <w:tcBorders>
              <w:left w:val="single" w:sz="4" w:space="0" w:color="000000"/>
            </w:tcBorders>
            <w:shd w:val="clear" w:color="auto" w:fill="auto"/>
            <w:vAlign w:val="center"/>
          </w:tcPr>
          <w:p w14:paraId="3E1D7396"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56" w:type="pct"/>
            <w:tcBorders>
              <w:left w:val="single" w:sz="4" w:space="0" w:color="000000"/>
              <w:right w:val="single" w:sz="4" w:space="0" w:color="000000"/>
            </w:tcBorders>
            <w:shd w:val="clear" w:color="auto" w:fill="auto"/>
          </w:tcPr>
          <w:p w14:paraId="0AE81A70"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75</w:t>
            </w:r>
          </w:p>
        </w:tc>
      </w:tr>
      <w:tr w:rsidR="00950D1F" w:rsidRPr="00950D1F" w14:paraId="4845E74F" w14:textId="77777777" w:rsidTr="00A44475">
        <w:trPr>
          <w:cantSplit/>
          <w:trHeight w:val="20"/>
        </w:trPr>
        <w:tc>
          <w:tcPr>
            <w:tcW w:w="2189" w:type="pct"/>
            <w:tcBorders>
              <w:left w:val="single" w:sz="4" w:space="0" w:color="000000"/>
            </w:tcBorders>
            <w:shd w:val="clear" w:color="auto" w:fill="auto"/>
          </w:tcPr>
          <w:p w14:paraId="245DCCED" w14:textId="77777777" w:rsidR="00950D1F" w:rsidRPr="00950D1F" w:rsidRDefault="00950D1F" w:rsidP="00950D1F">
            <w:pPr>
              <w:spacing w:after="0" w:line="240" w:lineRule="auto"/>
              <w:rPr>
                <w:rFonts w:ascii="Times New Roman" w:eastAsia="Arial Unicode MS" w:hAnsi="Times New Roman" w:cs="Times New Roman"/>
                <w:sz w:val="24"/>
                <w:szCs w:val="24"/>
                <w:lang w:eastAsia="ru-RU"/>
              </w:rPr>
            </w:pPr>
            <w:r w:rsidRPr="00950D1F">
              <w:rPr>
                <w:rFonts w:ascii="Times New Roman" w:eastAsia="Arial Unicode MS" w:hAnsi="Times New Roman" w:cs="Times New Roman"/>
                <w:sz w:val="24"/>
                <w:szCs w:val="24"/>
                <w:lang w:eastAsia="ru-RU"/>
              </w:rPr>
              <w:t>Магазины (4.4)</w:t>
            </w:r>
          </w:p>
        </w:tc>
        <w:tc>
          <w:tcPr>
            <w:tcW w:w="510" w:type="pct"/>
            <w:tcBorders>
              <w:left w:val="single" w:sz="4" w:space="0" w:color="000000"/>
            </w:tcBorders>
            <w:shd w:val="clear" w:color="auto" w:fill="auto"/>
          </w:tcPr>
          <w:p w14:paraId="3D8B69D4"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200</w:t>
            </w:r>
          </w:p>
        </w:tc>
        <w:tc>
          <w:tcPr>
            <w:tcW w:w="536" w:type="pct"/>
            <w:tcBorders>
              <w:left w:val="single" w:sz="4" w:space="0" w:color="000000"/>
            </w:tcBorders>
            <w:shd w:val="clear" w:color="auto" w:fill="auto"/>
          </w:tcPr>
          <w:p w14:paraId="2867B9AB"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2500</w:t>
            </w:r>
          </w:p>
        </w:tc>
        <w:tc>
          <w:tcPr>
            <w:tcW w:w="704" w:type="pct"/>
            <w:tcBorders>
              <w:left w:val="single" w:sz="4" w:space="0" w:color="000000"/>
            </w:tcBorders>
            <w:shd w:val="clear" w:color="auto" w:fill="auto"/>
            <w:vAlign w:val="center"/>
          </w:tcPr>
          <w:p w14:paraId="2E4A8BD2"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05" w:type="pct"/>
            <w:tcBorders>
              <w:left w:val="single" w:sz="4" w:space="0" w:color="000000"/>
            </w:tcBorders>
            <w:shd w:val="clear" w:color="auto" w:fill="auto"/>
            <w:vAlign w:val="center"/>
          </w:tcPr>
          <w:p w14:paraId="7CE2C1B1"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56" w:type="pct"/>
            <w:tcBorders>
              <w:left w:val="single" w:sz="4" w:space="0" w:color="000000"/>
              <w:right w:val="single" w:sz="4" w:space="0" w:color="000000"/>
            </w:tcBorders>
            <w:shd w:val="clear" w:color="auto" w:fill="auto"/>
          </w:tcPr>
          <w:p w14:paraId="222D8B4E"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75</w:t>
            </w:r>
          </w:p>
        </w:tc>
      </w:tr>
      <w:tr w:rsidR="00950D1F" w:rsidRPr="00950D1F" w14:paraId="28567FDB" w14:textId="77777777" w:rsidTr="00A44475">
        <w:trPr>
          <w:cantSplit/>
          <w:trHeight w:val="20"/>
        </w:trPr>
        <w:tc>
          <w:tcPr>
            <w:tcW w:w="2189" w:type="pct"/>
            <w:tcBorders>
              <w:left w:val="single" w:sz="4" w:space="0" w:color="000000"/>
            </w:tcBorders>
            <w:shd w:val="clear" w:color="auto" w:fill="auto"/>
          </w:tcPr>
          <w:p w14:paraId="3CC78F7A" w14:textId="77777777" w:rsidR="00950D1F" w:rsidRPr="00950D1F" w:rsidRDefault="00950D1F" w:rsidP="00950D1F">
            <w:pPr>
              <w:spacing w:after="0" w:line="240" w:lineRule="auto"/>
              <w:rPr>
                <w:rFonts w:ascii="Times New Roman" w:eastAsia="Arial Unicode MS" w:hAnsi="Times New Roman" w:cs="Times New Roman"/>
                <w:sz w:val="24"/>
                <w:szCs w:val="24"/>
                <w:lang w:eastAsia="ru-RU"/>
              </w:rPr>
            </w:pPr>
            <w:r w:rsidRPr="00950D1F">
              <w:rPr>
                <w:rFonts w:ascii="Times New Roman" w:eastAsia="Arial Unicode MS" w:hAnsi="Times New Roman" w:cs="Times New Roman"/>
                <w:sz w:val="24"/>
                <w:szCs w:val="24"/>
                <w:lang w:eastAsia="ru-RU"/>
              </w:rPr>
              <w:t>Общественное питание (4.6)</w:t>
            </w:r>
          </w:p>
        </w:tc>
        <w:tc>
          <w:tcPr>
            <w:tcW w:w="510" w:type="pct"/>
            <w:tcBorders>
              <w:left w:val="single" w:sz="4" w:space="0" w:color="000000"/>
            </w:tcBorders>
            <w:shd w:val="clear" w:color="auto" w:fill="auto"/>
          </w:tcPr>
          <w:p w14:paraId="4ED803A0"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200</w:t>
            </w:r>
          </w:p>
        </w:tc>
        <w:tc>
          <w:tcPr>
            <w:tcW w:w="536" w:type="pct"/>
            <w:tcBorders>
              <w:left w:val="single" w:sz="4" w:space="0" w:color="000000"/>
            </w:tcBorders>
            <w:shd w:val="clear" w:color="auto" w:fill="auto"/>
          </w:tcPr>
          <w:p w14:paraId="500FF5D4"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2500</w:t>
            </w:r>
          </w:p>
        </w:tc>
        <w:tc>
          <w:tcPr>
            <w:tcW w:w="704" w:type="pct"/>
            <w:tcBorders>
              <w:left w:val="single" w:sz="4" w:space="0" w:color="000000"/>
            </w:tcBorders>
            <w:shd w:val="clear" w:color="auto" w:fill="auto"/>
            <w:vAlign w:val="center"/>
          </w:tcPr>
          <w:p w14:paraId="0F56A4A7"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05" w:type="pct"/>
            <w:tcBorders>
              <w:left w:val="single" w:sz="4" w:space="0" w:color="000000"/>
            </w:tcBorders>
            <w:shd w:val="clear" w:color="auto" w:fill="auto"/>
            <w:vAlign w:val="center"/>
          </w:tcPr>
          <w:p w14:paraId="09F75DF5"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56" w:type="pct"/>
            <w:tcBorders>
              <w:left w:val="single" w:sz="4" w:space="0" w:color="000000"/>
              <w:right w:val="single" w:sz="4" w:space="0" w:color="000000"/>
            </w:tcBorders>
            <w:shd w:val="clear" w:color="auto" w:fill="auto"/>
          </w:tcPr>
          <w:p w14:paraId="71DC37D3"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75</w:t>
            </w:r>
          </w:p>
        </w:tc>
      </w:tr>
      <w:tr w:rsidR="00950D1F" w:rsidRPr="00950D1F" w14:paraId="24C5FD0E" w14:textId="77777777" w:rsidTr="00A44475">
        <w:trPr>
          <w:cantSplit/>
          <w:trHeight w:val="133"/>
        </w:trPr>
        <w:tc>
          <w:tcPr>
            <w:tcW w:w="2189" w:type="pct"/>
            <w:tcBorders>
              <w:left w:val="single" w:sz="4" w:space="0" w:color="000000"/>
            </w:tcBorders>
            <w:shd w:val="clear" w:color="auto" w:fill="auto"/>
          </w:tcPr>
          <w:p w14:paraId="1973C51C"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Размещение гаражей для собственных нужд (2.7.2)</w:t>
            </w:r>
          </w:p>
        </w:tc>
        <w:tc>
          <w:tcPr>
            <w:tcW w:w="510" w:type="pct"/>
            <w:tcBorders>
              <w:left w:val="single" w:sz="4" w:space="0" w:color="000000"/>
            </w:tcBorders>
            <w:shd w:val="clear" w:color="auto" w:fill="auto"/>
          </w:tcPr>
          <w:p w14:paraId="095D80C4"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20</w:t>
            </w:r>
          </w:p>
        </w:tc>
        <w:tc>
          <w:tcPr>
            <w:tcW w:w="536" w:type="pct"/>
            <w:tcBorders>
              <w:left w:val="single" w:sz="4" w:space="0" w:color="000000"/>
            </w:tcBorders>
            <w:shd w:val="clear" w:color="auto" w:fill="auto"/>
          </w:tcPr>
          <w:p w14:paraId="63219E84"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50</w:t>
            </w:r>
          </w:p>
        </w:tc>
        <w:tc>
          <w:tcPr>
            <w:tcW w:w="704" w:type="pct"/>
            <w:tcBorders>
              <w:left w:val="single" w:sz="4" w:space="0" w:color="000000"/>
            </w:tcBorders>
            <w:shd w:val="clear" w:color="auto" w:fill="auto"/>
          </w:tcPr>
          <w:p w14:paraId="1BCB1A74"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05" w:type="pct"/>
            <w:tcBorders>
              <w:left w:val="single" w:sz="4" w:space="0" w:color="000000"/>
            </w:tcBorders>
            <w:shd w:val="clear" w:color="auto" w:fill="auto"/>
          </w:tcPr>
          <w:p w14:paraId="59C28837"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56" w:type="pct"/>
            <w:tcBorders>
              <w:left w:val="single" w:sz="4" w:space="0" w:color="000000"/>
              <w:right w:val="single" w:sz="4" w:space="0" w:color="000000"/>
            </w:tcBorders>
            <w:shd w:val="clear" w:color="auto" w:fill="auto"/>
          </w:tcPr>
          <w:p w14:paraId="16F0890A"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r>
      <w:tr w:rsidR="00950D1F" w:rsidRPr="00950D1F" w14:paraId="60616108" w14:textId="77777777" w:rsidTr="00A44475">
        <w:trPr>
          <w:cantSplit/>
          <w:trHeight w:val="20"/>
        </w:trPr>
        <w:tc>
          <w:tcPr>
            <w:tcW w:w="2189" w:type="pct"/>
            <w:tcBorders>
              <w:left w:val="single" w:sz="4" w:space="0" w:color="000000"/>
            </w:tcBorders>
            <w:shd w:val="clear" w:color="auto" w:fill="auto"/>
          </w:tcPr>
          <w:p w14:paraId="5A89D34F" w14:textId="77777777" w:rsidR="00950D1F" w:rsidRPr="00950D1F" w:rsidRDefault="00950D1F" w:rsidP="00950D1F">
            <w:pPr>
              <w:spacing w:after="0" w:line="240" w:lineRule="auto"/>
              <w:rPr>
                <w:rFonts w:ascii="Times New Roman" w:eastAsia="Arial Unicode MS" w:hAnsi="Times New Roman" w:cs="Times New Roman"/>
                <w:sz w:val="24"/>
                <w:szCs w:val="24"/>
                <w:lang w:eastAsia="ru-RU"/>
              </w:rPr>
            </w:pPr>
            <w:r w:rsidRPr="00950D1F">
              <w:rPr>
                <w:rFonts w:ascii="Times New Roman" w:eastAsia="Times New Roman" w:hAnsi="Times New Roman" w:cs="Times New Roman"/>
                <w:sz w:val="24"/>
                <w:szCs w:val="24"/>
                <w:lang w:eastAsia="ru-RU"/>
              </w:rPr>
              <w:t>Общественное использование объектов капитального строительства (3.0)</w:t>
            </w:r>
          </w:p>
        </w:tc>
        <w:tc>
          <w:tcPr>
            <w:tcW w:w="510" w:type="pct"/>
            <w:tcBorders>
              <w:left w:val="single" w:sz="4" w:space="0" w:color="000000"/>
            </w:tcBorders>
            <w:shd w:val="clear" w:color="auto" w:fill="auto"/>
          </w:tcPr>
          <w:p w14:paraId="747C53A4"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200</w:t>
            </w:r>
          </w:p>
        </w:tc>
        <w:tc>
          <w:tcPr>
            <w:tcW w:w="536" w:type="pct"/>
            <w:tcBorders>
              <w:left w:val="single" w:sz="4" w:space="0" w:color="000000"/>
            </w:tcBorders>
            <w:shd w:val="clear" w:color="auto" w:fill="auto"/>
          </w:tcPr>
          <w:p w14:paraId="60A1A187"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2500</w:t>
            </w:r>
          </w:p>
        </w:tc>
        <w:tc>
          <w:tcPr>
            <w:tcW w:w="704" w:type="pct"/>
            <w:tcBorders>
              <w:left w:val="single" w:sz="4" w:space="0" w:color="000000"/>
            </w:tcBorders>
            <w:shd w:val="clear" w:color="auto" w:fill="auto"/>
            <w:vAlign w:val="center"/>
          </w:tcPr>
          <w:p w14:paraId="33BEA810"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05" w:type="pct"/>
            <w:tcBorders>
              <w:left w:val="single" w:sz="4" w:space="0" w:color="000000"/>
            </w:tcBorders>
            <w:shd w:val="clear" w:color="auto" w:fill="auto"/>
            <w:vAlign w:val="center"/>
          </w:tcPr>
          <w:p w14:paraId="3442367E"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56" w:type="pct"/>
            <w:tcBorders>
              <w:left w:val="single" w:sz="4" w:space="0" w:color="000000"/>
              <w:right w:val="single" w:sz="4" w:space="0" w:color="000000"/>
            </w:tcBorders>
            <w:shd w:val="clear" w:color="auto" w:fill="auto"/>
            <w:vAlign w:val="center"/>
          </w:tcPr>
          <w:p w14:paraId="6B3160F4"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75</w:t>
            </w:r>
          </w:p>
        </w:tc>
      </w:tr>
      <w:tr w:rsidR="00950D1F" w:rsidRPr="00950D1F" w14:paraId="77C45789" w14:textId="77777777" w:rsidTr="00A44475">
        <w:trPr>
          <w:cantSplit/>
          <w:trHeight w:val="20"/>
        </w:trPr>
        <w:tc>
          <w:tcPr>
            <w:tcW w:w="5000" w:type="pct"/>
            <w:gridSpan w:val="6"/>
            <w:tcBorders>
              <w:left w:val="single" w:sz="4" w:space="0" w:color="000000"/>
              <w:right w:val="single" w:sz="4" w:space="0" w:color="000000"/>
            </w:tcBorders>
            <w:shd w:val="clear" w:color="auto" w:fill="auto"/>
          </w:tcPr>
          <w:p w14:paraId="12D45B6E" w14:textId="77777777" w:rsidR="00950D1F" w:rsidRPr="00950D1F" w:rsidRDefault="00950D1F" w:rsidP="00950D1F">
            <w:pPr>
              <w:spacing w:after="0" w:line="240" w:lineRule="auto"/>
              <w:jc w:val="center"/>
              <w:rPr>
                <w:rFonts w:ascii="Times New Roman" w:eastAsia="Times New Roman" w:hAnsi="Times New Roman" w:cs="Times New Roman"/>
                <w:i/>
                <w:sz w:val="24"/>
                <w:szCs w:val="24"/>
                <w:lang w:eastAsia="ru-RU"/>
              </w:rPr>
            </w:pPr>
            <w:r w:rsidRPr="00950D1F">
              <w:rPr>
                <w:rFonts w:ascii="Times New Roman" w:eastAsia="Times New Roman" w:hAnsi="Times New Roman" w:cs="Times New Roman"/>
                <w:i/>
                <w:sz w:val="24"/>
                <w:szCs w:val="24"/>
                <w:lang w:eastAsia="ru-RU"/>
              </w:rPr>
              <w:t>Вспомогательные виды разрешенного использования</w:t>
            </w:r>
          </w:p>
        </w:tc>
      </w:tr>
      <w:tr w:rsidR="00950D1F" w:rsidRPr="00950D1F" w14:paraId="663D288E" w14:textId="77777777" w:rsidTr="00A44475">
        <w:trPr>
          <w:cantSplit/>
          <w:trHeight w:val="20"/>
        </w:trPr>
        <w:tc>
          <w:tcPr>
            <w:tcW w:w="2189" w:type="pct"/>
            <w:tcBorders>
              <w:left w:val="single" w:sz="4" w:space="0" w:color="000000"/>
            </w:tcBorders>
            <w:shd w:val="clear" w:color="auto" w:fill="auto"/>
          </w:tcPr>
          <w:p w14:paraId="425F1509"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Коммунальное обслуживание (3.1)</w:t>
            </w:r>
          </w:p>
        </w:tc>
        <w:tc>
          <w:tcPr>
            <w:tcW w:w="510" w:type="pct"/>
            <w:tcBorders>
              <w:left w:val="single" w:sz="4" w:space="0" w:color="000000"/>
            </w:tcBorders>
            <w:shd w:val="clear" w:color="auto" w:fill="auto"/>
          </w:tcPr>
          <w:p w14:paraId="54B6D442"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36" w:type="pct"/>
            <w:tcBorders>
              <w:left w:val="single" w:sz="4" w:space="0" w:color="000000"/>
            </w:tcBorders>
            <w:shd w:val="clear" w:color="auto" w:fill="auto"/>
          </w:tcPr>
          <w:p w14:paraId="04F9C797"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704" w:type="pct"/>
            <w:tcBorders>
              <w:left w:val="single" w:sz="4" w:space="0" w:color="000000"/>
            </w:tcBorders>
            <w:shd w:val="clear" w:color="auto" w:fill="auto"/>
          </w:tcPr>
          <w:p w14:paraId="7D6A96A3"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05" w:type="pct"/>
            <w:tcBorders>
              <w:left w:val="single" w:sz="4" w:space="0" w:color="000000"/>
            </w:tcBorders>
            <w:shd w:val="clear" w:color="auto" w:fill="auto"/>
          </w:tcPr>
          <w:p w14:paraId="7D21E08D"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56" w:type="pct"/>
            <w:tcBorders>
              <w:left w:val="single" w:sz="4" w:space="0" w:color="000000"/>
              <w:right w:val="single" w:sz="4" w:space="0" w:color="000000"/>
            </w:tcBorders>
            <w:shd w:val="clear" w:color="auto" w:fill="auto"/>
          </w:tcPr>
          <w:p w14:paraId="17B06C73"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r>
      <w:tr w:rsidR="00950D1F" w:rsidRPr="00950D1F" w14:paraId="4D629BD8" w14:textId="77777777" w:rsidTr="00A44475">
        <w:trPr>
          <w:cantSplit/>
          <w:trHeight w:val="20"/>
        </w:trPr>
        <w:tc>
          <w:tcPr>
            <w:tcW w:w="5000" w:type="pct"/>
            <w:gridSpan w:val="6"/>
            <w:tcBorders>
              <w:left w:val="single" w:sz="4" w:space="0" w:color="000000"/>
              <w:right w:val="single" w:sz="4" w:space="0" w:color="000000"/>
            </w:tcBorders>
            <w:shd w:val="clear" w:color="auto" w:fill="auto"/>
          </w:tcPr>
          <w:p w14:paraId="5349B2F1" w14:textId="77777777" w:rsidR="00950D1F" w:rsidRPr="00950D1F" w:rsidRDefault="00950D1F" w:rsidP="00950D1F">
            <w:pPr>
              <w:spacing w:after="0" w:line="240" w:lineRule="auto"/>
              <w:jc w:val="center"/>
              <w:rPr>
                <w:rFonts w:ascii="Times New Roman" w:eastAsia="Times New Roman" w:hAnsi="Times New Roman" w:cs="Times New Roman"/>
                <w:b/>
                <w:sz w:val="24"/>
                <w:szCs w:val="24"/>
                <w:lang w:eastAsia="ru-RU"/>
              </w:rPr>
            </w:pPr>
            <w:r w:rsidRPr="00950D1F">
              <w:rPr>
                <w:rFonts w:ascii="Times New Roman" w:eastAsia="Times New Roman" w:hAnsi="Times New Roman" w:cs="Times New Roman"/>
                <w:b/>
                <w:sz w:val="24"/>
                <w:szCs w:val="24"/>
                <w:lang w:eastAsia="ru-RU"/>
              </w:rPr>
              <w:t>Зона делового, общественного и коммерческого назначения (О1)</w:t>
            </w:r>
          </w:p>
        </w:tc>
      </w:tr>
      <w:tr w:rsidR="00950D1F" w:rsidRPr="00950D1F" w14:paraId="66AD7C7A" w14:textId="77777777" w:rsidTr="00A44475">
        <w:trPr>
          <w:cantSplit/>
          <w:trHeight w:val="20"/>
        </w:trPr>
        <w:tc>
          <w:tcPr>
            <w:tcW w:w="5000" w:type="pct"/>
            <w:gridSpan w:val="6"/>
            <w:tcBorders>
              <w:left w:val="single" w:sz="4" w:space="0" w:color="000000"/>
              <w:right w:val="single" w:sz="4" w:space="0" w:color="000000"/>
            </w:tcBorders>
            <w:shd w:val="clear" w:color="auto" w:fill="auto"/>
          </w:tcPr>
          <w:p w14:paraId="5B019492"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i/>
                <w:sz w:val="24"/>
                <w:szCs w:val="24"/>
                <w:lang w:eastAsia="ru-RU"/>
              </w:rPr>
              <w:t>Основные виды разрешенного использования</w:t>
            </w:r>
          </w:p>
        </w:tc>
      </w:tr>
      <w:tr w:rsidR="00950D1F" w:rsidRPr="00950D1F" w14:paraId="67DD6752" w14:textId="77777777" w:rsidTr="00A44475">
        <w:trPr>
          <w:cantSplit/>
          <w:trHeight w:val="20"/>
        </w:trPr>
        <w:tc>
          <w:tcPr>
            <w:tcW w:w="2189" w:type="pct"/>
            <w:tcBorders>
              <w:left w:val="single" w:sz="4" w:space="0" w:color="000000"/>
            </w:tcBorders>
            <w:shd w:val="clear" w:color="auto" w:fill="auto"/>
          </w:tcPr>
          <w:p w14:paraId="288D538D"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Общественное использование объектов капитального строительства (3.0)</w:t>
            </w:r>
          </w:p>
        </w:tc>
        <w:tc>
          <w:tcPr>
            <w:tcW w:w="510" w:type="pct"/>
            <w:tcBorders>
              <w:left w:val="single" w:sz="4" w:space="0" w:color="000000"/>
            </w:tcBorders>
            <w:shd w:val="clear" w:color="auto" w:fill="auto"/>
          </w:tcPr>
          <w:p w14:paraId="50CB0C08"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200</w:t>
            </w:r>
          </w:p>
        </w:tc>
        <w:tc>
          <w:tcPr>
            <w:tcW w:w="536" w:type="pct"/>
            <w:tcBorders>
              <w:left w:val="single" w:sz="4" w:space="0" w:color="000000"/>
            </w:tcBorders>
            <w:shd w:val="clear" w:color="auto" w:fill="auto"/>
          </w:tcPr>
          <w:p w14:paraId="18997782"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704" w:type="pct"/>
            <w:tcBorders>
              <w:left w:val="single" w:sz="4" w:space="0" w:color="000000"/>
            </w:tcBorders>
            <w:shd w:val="clear" w:color="auto" w:fill="auto"/>
            <w:vAlign w:val="center"/>
          </w:tcPr>
          <w:p w14:paraId="528A7F95"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05" w:type="pct"/>
            <w:tcBorders>
              <w:left w:val="single" w:sz="4" w:space="0" w:color="000000"/>
            </w:tcBorders>
            <w:shd w:val="clear" w:color="auto" w:fill="auto"/>
          </w:tcPr>
          <w:p w14:paraId="264D4A4D"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56" w:type="pct"/>
            <w:tcBorders>
              <w:left w:val="single" w:sz="4" w:space="0" w:color="000000"/>
              <w:right w:val="single" w:sz="4" w:space="0" w:color="000000"/>
            </w:tcBorders>
            <w:shd w:val="clear" w:color="auto" w:fill="auto"/>
          </w:tcPr>
          <w:p w14:paraId="7E283746"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75</w:t>
            </w:r>
          </w:p>
        </w:tc>
      </w:tr>
      <w:tr w:rsidR="00950D1F" w:rsidRPr="00950D1F" w14:paraId="3F30079C" w14:textId="77777777" w:rsidTr="00A44475">
        <w:trPr>
          <w:cantSplit/>
          <w:trHeight w:val="20"/>
        </w:trPr>
        <w:tc>
          <w:tcPr>
            <w:tcW w:w="2189" w:type="pct"/>
            <w:tcBorders>
              <w:left w:val="single" w:sz="4" w:space="0" w:color="000000"/>
            </w:tcBorders>
            <w:shd w:val="clear" w:color="auto" w:fill="auto"/>
          </w:tcPr>
          <w:p w14:paraId="33D1AE66" w14:textId="77777777" w:rsidR="00950D1F" w:rsidRPr="00950D1F" w:rsidRDefault="00950D1F" w:rsidP="00950D1F">
            <w:pPr>
              <w:spacing w:after="0" w:line="240" w:lineRule="auto"/>
              <w:rPr>
                <w:rFonts w:ascii="Times New Roman" w:eastAsia="Arial Unicode MS" w:hAnsi="Times New Roman" w:cs="Times New Roman"/>
                <w:sz w:val="24"/>
                <w:szCs w:val="24"/>
                <w:lang w:eastAsia="ru-RU"/>
              </w:rPr>
            </w:pPr>
            <w:r w:rsidRPr="00950D1F">
              <w:rPr>
                <w:rFonts w:ascii="Times New Roman" w:eastAsia="Times New Roman" w:hAnsi="Times New Roman" w:cs="Times New Roman"/>
                <w:sz w:val="24"/>
                <w:szCs w:val="24"/>
                <w:lang w:eastAsia="ru-RU"/>
              </w:rPr>
              <w:t>Коммунальное обслуживание (3.1)</w:t>
            </w:r>
          </w:p>
        </w:tc>
        <w:tc>
          <w:tcPr>
            <w:tcW w:w="510" w:type="pct"/>
            <w:tcBorders>
              <w:left w:val="single" w:sz="4" w:space="0" w:color="000000"/>
            </w:tcBorders>
            <w:shd w:val="clear" w:color="auto" w:fill="auto"/>
          </w:tcPr>
          <w:p w14:paraId="0E1C5154"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36" w:type="pct"/>
            <w:tcBorders>
              <w:left w:val="single" w:sz="4" w:space="0" w:color="000000"/>
            </w:tcBorders>
            <w:shd w:val="clear" w:color="auto" w:fill="auto"/>
          </w:tcPr>
          <w:p w14:paraId="6F68C7EC"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704" w:type="pct"/>
            <w:tcBorders>
              <w:left w:val="single" w:sz="4" w:space="0" w:color="000000"/>
            </w:tcBorders>
            <w:shd w:val="clear" w:color="auto" w:fill="auto"/>
            <w:vAlign w:val="center"/>
          </w:tcPr>
          <w:p w14:paraId="21CAA2B8"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05" w:type="pct"/>
            <w:tcBorders>
              <w:left w:val="single" w:sz="4" w:space="0" w:color="000000"/>
            </w:tcBorders>
            <w:shd w:val="clear" w:color="auto" w:fill="auto"/>
          </w:tcPr>
          <w:p w14:paraId="75D13B97"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56" w:type="pct"/>
            <w:tcBorders>
              <w:left w:val="single" w:sz="4" w:space="0" w:color="000000"/>
              <w:right w:val="single" w:sz="4" w:space="0" w:color="000000"/>
            </w:tcBorders>
            <w:shd w:val="clear" w:color="auto" w:fill="auto"/>
          </w:tcPr>
          <w:p w14:paraId="76E80C62"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r>
      <w:tr w:rsidR="00950D1F" w:rsidRPr="00950D1F" w14:paraId="512CA3C4" w14:textId="77777777" w:rsidTr="00A44475">
        <w:trPr>
          <w:cantSplit/>
          <w:trHeight w:val="20"/>
        </w:trPr>
        <w:tc>
          <w:tcPr>
            <w:tcW w:w="2189" w:type="pct"/>
            <w:tcBorders>
              <w:left w:val="single" w:sz="4" w:space="0" w:color="000000"/>
            </w:tcBorders>
            <w:shd w:val="clear" w:color="auto" w:fill="auto"/>
          </w:tcPr>
          <w:p w14:paraId="30A0B6D4"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Социальное обслуживание (3.2)</w:t>
            </w:r>
          </w:p>
        </w:tc>
        <w:tc>
          <w:tcPr>
            <w:tcW w:w="510" w:type="pct"/>
            <w:tcBorders>
              <w:left w:val="single" w:sz="4" w:space="0" w:color="000000"/>
            </w:tcBorders>
            <w:shd w:val="clear" w:color="auto" w:fill="auto"/>
          </w:tcPr>
          <w:p w14:paraId="20929D9D"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200</w:t>
            </w:r>
          </w:p>
        </w:tc>
        <w:tc>
          <w:tcPr>
            <w:tcW w:w="536" w:type="pct"/>
            <w:tcBorders>
              <w:left w:val="single" w:sz="4" w:space="0" w:color="000000"/>
            </w:tcBorders>
            <w:shd w:val="clear" w:color="auto" w:fill="auto"/>
          </w:tcPr>
          <w:p w14:paraId="33B54529"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30000</w:t>
            </w:r>
          </w:p>
        </w:tc>
        <w:tc>
          <w:tcPr>
            <w:tcW w:w="704" w:type="pct"/>
            <w:tcBorders>
              <w:left w:val="single" w:sz="4" w:space="0" w:color="000000"/>
            </w:tcBorders>
            <w:shd w:val="clear" w:color="auto" w:fill="auto"/>
            <w:vAlign w:val="center"/>
          </w:tcPr>
          <w:p w14:paraId="4C2B076B"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05" w:type="pct"/>
            <w:tcBorders>
              <w:left w:val="single" w:sz="4" w:space="0" w:color="000000"/>
            </w:tcBorders>
            <w:shd w:val="clear" w:color="auto" w:fill="auto"/>
          </w:tcPr>
          <w:p w14:paraId="29C85F53"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56" w:type="pct"/>
            <w:tcBorders>
              <w:left w:val="single" w:sz="4" w:space="0" w:color="000000"/>
              <w:right w:val="single" w:sz="4" w:space="0" w:color="000000"/>
            </w:tcBorders>
            <w:shd w:val="clear" w:color="auto" w:fill="auto"/>
          </w:tcPr>
          <w:p w14:paraId="06FDC9A0"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75</w:t>
            </w:r>
          </w:p>
        </w:tc>
      </w:tr>
      <w:tr w:rsidR="00950D1F" w:rsidRPr="00950D1F" w14:paraId="36989B44" w14:textId="77777777" w:rsidTr="00A44475">
        <w:trPr>
          <w:cantSplit/>
          <w:trHeight w:val="20"/>
        </w:trPr>
        <w:tc>
          <w:tcPr>
            <w:tcW w:w="2189" w:type="pct"/>
            <w:tcBorders>
              <w:left w:val="single" w:sz="4" w:space="0" w:color="000000"/>
            </w:tcBorders>
            <w:shd w:val="clear" w:color="auto" w:fill="auto"/>
          </w:tcPr>
          <w:p w14:paraId="38936939"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Оказание услуг связи (3.2.3)</w:t>
            </w:r>
          </w:p>
        </w:tc>
        <w:tc>
          <w:tcPr>
            <w:tcW w:w="510" w:type="pct"/>
            <w:tcBorders>
              <w:left w:val="single" w:sz="4" w:space="0" w:color="000000"/>
            </w:tcBorders>
            <w:shd w:val="clear" w:color="auto" w:fill="auto"/>
          </w:tcPr>
          <w:p w14:paraId="0A389371"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200</w:t>
            </w:r>
          </w:p>
        </w:tc>
        <w:tc>
          <w:tcPr>
            <w:tcW w:w="536" w:type="pct"/>
            <w:tcBorders>
              <w:left w:val="single" w:sz="4" w:space="0" w:color="000000"/>
            </w:tcBorders>
            <w:shd w:val="clear" w:color="auto" w:fill="auto"/>
          </w:tcPr>
          <w:p w14:paraId="377D0076"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30000</w:t>
            </w:r>
          </w:p>
        </w:tc>
        <w:tc>
          <w:tcPr>
            <w:tcW w:w="704" w:type="pct"/>
            <w:tcBorders>
              <w:left w:val="single" w:sz="4" w:space="0" w:color="000000"/>
            </w:tcBorders>
            <w:shd w:val="clear" w:color="auto" w:fill="auto"/>
          </w:tcPr>
          <w:p w14:paraId="5187815D"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05" w:type="pct"/>
            <w:tcBorders>
              <w:left w:val="single" w:sz="4" w:space="0" w:color="000000"/>
            </w:tcBorders>
            <w:shd w:val="clear" w:color="auto" w:fill="auto"/>
          </w:tcPr>
          <w:p w14:paraId="567AA619"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56" w:type="pct"/>
            <w:tcBorders>
              <w:left w:val="single" w:sz="4" w:space="0" w:color="000000"/>
              <w:right w:val="single" w:sz="4" w:space="0" w:color="000000"/>
            </w:tcBorders>
            <w:shd w:val="clear" w:color="auto" w:fill="auto"/>
          </w:tcPr>
          <w:p w14:paraId="3A42FAB4"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75</w:t>
            </w:r>
          </w:p>
        </w:tc>
      </w:tr>
      <w:tr w:rsidR="00950D1F" w:rsidRPr="00950D1F" w14:paraId="00D0F959" w14:textId="77777777" w:rsidTr="00A44475">
        <w:trPr>
          <w:cantSplit/>
          <w:trHeight w:val="20"/>
        </w:trPr>
        <w:tc>
          <w:tcPr>
            <w:tcW w:w="2189" w:type="pct"/>
            <w:tcBorders>
              <w:left w:val="single" w:sz="4" w:space="0" w:color="000000"/>
            </w:tcBorders>
            <w:shd w:val="clear" w:color="auto" w:fill="auto"/>
          </w:tcPr>
          <w:p w14:paraId="17894B4F"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Бытовое обслуживание (3.3)</w:t>
            </w:r>
          </w:p>
        </w:tc>
        <w:tc>
          <w:tcPr>
            <w:tcW w:w="510" w:type="pct"/>
            <w:tcBorders>
              <w:left w:val="single" w:sz="4" w:space="0" w:color="000000"/>
            </w:tcBorders>
            <w:shd w:val="clear" w:color="auto" w:fill="auto"/>
          </w:tcPr>
          <w:p w14:paraId="091AD3BE"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200</w:t>
            </w:r>
          </w:p>
        </w:tc>
        <w:tc>
          <w:tcPr>
            <w:tcW w:w="536" w:type="pct"/>
            <w:tcBorders>
              <w:left w:val="single" w:sz="4" w:space="0" w:color="000000"/>
            </w:tcBorders>
            <w:shd w:val="clear" w:color="auto" w:fill="auto"/>
          </w:tcPr>
          <w:p w14:paraId="6539E2C8"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30000</w:t>
            </w:r>
          </w:p>
        </w:tc>
        <w:tc>
          <w:tcPr>
            <w:tcW w:w="704" w:type="pct"/>
            <w:tcBorders>
              <w:left w:val="single" w:sz="4" w:space="0" w:color="000000"/>
            </w:tcBorders>
            <w:shd w:val="clear" w:color="auto" w:fill="auto"/>
          </w:tcPr>
          <w:p w14:paraId="78BE0CC9"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05" w:type="pct"/>
            <w:tcBorders>
              <w:left w:val="single" w:sz="4" w:space="0" w:color="000000"/>
            </w:tcBorders>
            <w:shd w:val="clear" w:color="auto" w:fill="auto"/>
          </w:tcPr>
          <w:p w14:paraId="2DFD7E12"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56" w:type="pct"/>
            <w:tcBorders>
              <w:left w:val="single" w:sz="4" w:space="0" w:color="000000"/>
              <w:right w:val="single" w:sz="4" w:space="0" w:color="000000"/>
            </w:tcBorders>
            <w:shd w:val="clear" w:color="auto" w:fill="auto"/>
          </w:tcPr>
          <w:p w14:paraId="70DA4689"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75</w:t>
            </w:r>
          </w:p>
        </w:tc>
      </w:tr>
      <w:tr w:rsidR="00950D1F" w:rsidRPr="00950D1F" w14:paraId="72FF2632" w14:textId="77777777" w:rsidTr="00A44475">
        <w:trPr>
          <w:cantSplit/>
          <w:trHeight w:val="20"/>
        </w:trPr>
        <w:tc>
          <w:tcPr>
            <w:tcW w:w="2189" w:type="pct"/>
            <w:tcBorders>
              <w:left w:val="single" w:sz="4" w:space="0" w:color="000000"/>
            </w:tcBorders>
            <w:shd w:val="clear" w:color="auto" w:fill="auto"/>
          </w:tcPr>
          <w:p w14:paraId="6BFA7D4F"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Здравоохранение  (3.4)</w:t>
            </w:r>
          </w:p>
        </w:tc>
        <w:tc>
          <w:tcPr>
            <w:tcW w:w="510" w:type="pct"/>
            <w:tcBorders>
              <w:left w:val="single" w:sz="4" w:space="0" w:color="000000"/>
            </w:tcBorders>
            <w:shd w:val="clear" w:color="auto" w:fill="auto"/>
          </w:tcPr>
          <w:p w14:paraId="03A61F76"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200</w:t>
            </w:r>
          </w:p>
        </w:tc>
        <w:tc>
          <w:tcPr>
            <w:tcW w:w="536" w:type="pct"/>
            <w:tcBorders>
              <w:left w:val="single" w:sz="4" w:space="0" w:color="000000"/>
            </w:tcBorders>
            <w:shd w:val="clear" w:color="auto" w:fill="auto"/>
          </w:tcPr>
          <w:p w14:paraId="1711B621"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30000</w:t>
            </w:r>
          </w:p>
        </w:tc>
        <w:tc>
          <w:tcPr>
            <w:tcW w:w="704" w:type="pct"/>
            <w:tcBorders>
              <w:left w:val="single" w:sz="4" w:space="0" w:color="000000"/>
            </w:tcBorders>
            <w:shd w:val="clear" w:color="auto" w:fill="auto"/>
          </w:tcPr>
          <w:p w14:paraId="1D84D5AD"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05" w:type="pct"/>
            <w:tcBorders>
              <w:left w:val="single" w:sz="4" w:space="0" w:color="000000"/>
            </w:tcBorders>
            <w:shd w:val="clear" w:color="auto" w:fill="auto"/>
          </w:tcPr>
          <w:p w14:paraId="0C05FE7B"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56" w:type="pct"/>
            <w:tcBorders>
              <w:left w:val="single" w:sz="4" w:space="0" w:color="000000"/>
              <w:right w:val="single" w:sz="4" w:space="0" w:color="000000"/>
            </w:tcBorders>
            <w:shd w:val="clear" w:color="auto" w:fill="auto"/>
          </w:tcPr>
          <w:p w14:paraId="5D0063BD"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75</w:t>
            </w:r>
          </w:p>
        </w:tc>
      </w:tr>
      <w:tr w:rsidR="00950D1F" w:rsidRPr="00950D1F" w14:paraId="6A6C0E5B" w14:textId="77777777" w:rsidTr="00A44475">
        <w:trPr>
          <w:cantSplit/>
          <w:trHeight w:val="20"/>
        </w:trPr>
        <w:tc>
          <w:tcPr>
            <w:tcW w:w="2189" w:type="pct"/>
            <w:tcBorders>
              <w:left w:val="single" w:sz="4" w:space="0" w:color="000000"/>
            </w:tcBorders>
            <w:shd w:val="clear" w:color="auto" w:fill="auto"/>
          </w:tcPr>
          <w:p w14:paraId="41693284"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Образование и просвещение (3.5)</w:t>
            </w:r>
          </w:p>
        </w:tc>
        <w:tc>
          <w:tcPr>
            <w:tcW w:w="510" w:type="pct"/>
            <w:tcBorders>
              <w:left w:val="single" w:sz="4" w:space="0" w:color="000000"/>
            </w:tcBorders>
            <w:shd w:val="clear" w:color="auto" w:fill="auto"/>
          </w:tcPr>
          <w:p w14:paraId="7BC3D096"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200</w:t>
            </w:r>
          </w:p>
        </w:tc>
        <w:tc>
          <w:tcPr>
            <w:tcW w:w="536" w:type="pct"/>
            <w:tcBorders>
              <w:left w:val="single" w:sz="4" w:space="0" w:color="000000"/>
            </w:tcBorders>
            <w:shd w:val="clear" w:color="auto" w:fill="auto"/>
          </w:tcPr>
          <w:p w14:paraId="2225F425"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30000</w:t>
            </w:r>
          </w:p>
        </w:tc>
        <w:tc>
          <w:tcPr>
            <w:tcW w:w="704" w:type="pct"/>
            <w:tcBorders>
              <w:left w:val="single" w:sz="4" w:space="0" w:color="000000"/>
            </w:tcBorders>
            <w:shd w:val="clear" w:color="auto" w:fill="auto"/>
          </w:tcPr>
          <w:p w14:paraId="2513E76A"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05" w:type="pct"/>
            <w:tcBorders>
              <w:left w:val="single" w:sz="4" w:space="0" w:color="000000"/>
            </w:tcBorders>
            <w:shd w:val="clear" w:color="auto" w:fill="auto"/>
          </w:tcPr>
          <w:p w14:paraId="07A19B4A"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56" w:type="pct"/>
            <w:tcBorders>
              <w:left w:val="single" w:sz="4" w:space="0" w:color="000000"/>
              <w:right w:val="single" w:sz="4" w:space="0" w:color="000000"/>
            </w:tcBorders>
            <w:shd w:val="clear" w:color="auto" w:fill="auto"/>
          </w:tcPr>
          <w:p w14:paraId="5DCF07D3"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75</w:t>
            </w:r>
          </w:p>
        </w:tc>
      </w:tr>
      <w:tr w:rsidR="00950D1F" w:rsidRPr="00950D1F" w14:paraId="5AC14A97" w14:textId="77777777" w:rsidTr="00A44475">
        <w:trPr>
          <w:cantSplit/>
          <w:trHeight w:val="20"/>
        </w:trPr>
        <w:tc>
          <w:tcPr>
            <w:tcW w:w="2189" w:type="pct"/>
            <w:tcBorders>
              <w:left w:val="single" w:sz="4" w:space="0" w:color="000000"/>
            </w:tcBorders>
            <w:shd w:val="clear" w:color="auto" w:fill="auto"/>
          </w:tcPr>
          <w:p w14:paraId="4E6F97B1"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Объекты культурно-досуговой деятельности (3.6.1)</w:t>
            </w:r>
          </w:p>
        </w:tc>
        <w:tc>
          <w:tcPr>
            <w:tcW w:w="510" w:type="pct"/>
            <w:tcBorders>
              <w:left w:val="single" w:sz="4" w:space="0" w:color="000000"/>
            </w:tcBorders>
            <w:shd w:val="clear" w:color="auto" w:fill="auto"/>
          </w:tcPr>
          <w:p w14:paraId="2A1B4AF4"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200</w:t>
            </w:r>
          </w:p>
        </w:tc>
        <w:tc>
          <w:tcPr>
            <w:tcW w:w="536" w:type="pct"/>
            <w:tcBorders>
              <w:left w:val="single" w:sz="4" w:space="0" w:color="000000"/>
            </w:tcBorders>
            <w:shd w:val="clear" w:color="auto" w:fill="auto"/>
          </w:tcPr>
          <w:p w14:paraId="74172A76"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30000</w:t>
            </w:r>
          </w:p>
        </w:tc>
        <w:tc>
          <w:tcPr>
            <w:tcW w:w="704" w:type="pct"/>
            <w:tcBorders>
              <w:left w:val="single" w:sz="4" w:space="0" w:color="000000"/>
            </w:tcBorders>
            <w:shd w:val="clear" w:color="auto" w:fill="auto"/>
          </w:tcPr>
          <w:p w14:paraId="37C4D712"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05" w:type="pct"/>
            <w:tcBorders>
              <w:left w:val="single" w:sz="4" w:space="0" w:color="000000"/>
            </w:tcBorders>
            <w:shd w:val="clear" w:color="auto" w:fill="auto"/>
          </w:tcPr>
          <w:p w14:paraId="157B9E17"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56" w:type="pct"/>
            <w:tcBorders>
              <w:left w:val="single" w:sz="4" w:space="0" w:color="000000"/>
              <w:right w:val="single" w:sz="4" w:space="0" w:color="000000"/>
            </w:tcBorders>
            <w:shd w:val="clear" w:color="auto" w:fill="auto"/>
          </w:tcPr>
          <w:p w14:paraId="426C95F2"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75</w:t>
            </w:r>
          </w:p>
        </w:tc>
      </w:tr>
      <w:tr w:rsidR="00950D1F" w:rsidRPr="00950D1F" w14:paraId="0B549C17" w14:textId="77777777" w:rsidTr="00A44475">
        <w:trPr>
          <w:cantSplit/>
          <w:trHeight w:val="20"/>
        </w:trPr>
        <w:tc>
          <w:tcPr>
            <w:tcW w:w="2189" w:type="pct"/>
            <w:tcBorders>
              <w:left w:val="single" w:sz="4" w:space="0" w:color="000000"/>
            </w:tcBorders>
            <w:shd w:val="clear" w:color="auto" w:fill="auto"/>
          </w:tcPr>
          <w:p w14:paraId="44576F5A"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Общественное  управление (3.8)</w:t>
            </w:r>
          </w:p>
        </w:tc>
        <w:tc>
          <w:tcPr>
            <w:tcW w:w="510" w:type="pct"/>
            <w:tcBorders>
              <w:left w:val="single" w:sz="4" w:space="0" w:color="000000"/>
            </w:tcBorders>
            <w:shd w:val="clear" w:color="auto" w:fill="auto"/>
          </w:tcPr>
          <w:p w14:paraId="6957AA22"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200</w:t>
            </w:r>
          </w:p>
        </w:tc>
        <w:tc>
          <w:tcPr>
            <w:tcW w:w="536" w:type="pct"/>
            <w:tcBorders>
              <w:left w:val="single" w:sz="4" w:space="0" w:color="000000"/>
            </w:tcBorders>
            <w:shd w:val="clear" w:color="auto" w:fill="auto"/>
          </w:tcPr>
          <w:p w14:paraId="6326BD68"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30000</w:t>
            </w:r>
          </w:p>
        </w:tc>
        <w:tc>
          <w:tcPr>
            <w:tcW w:w="704" w:type="pct"/>
            <w:tcBorders>
              <w:left w:val="single" w:sz="4" w:space="0" w:color="000000"/>
            </w:tcBorders>
            <w:shd w:val="clear" w:color="auto" w:fill="auto"/>
          </w:tcPr>
          <w:p w14:paraId="603D1D90"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05" w:type="pct"/>
            <w:tcBorders>
              <w:left w:val="single" w:sz="4" w:space="0" w:color="000000"/>
            </w:tcBorders>
            <w:shd w:val="clear" w:color="auto" w:fill="auto"/>
          </w:tcPr>
          <w:p w14:paraId="23A414E6"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56" w:type="pct"/>
            <w:tcBorders>
              <w:left w:val="single" w:sz="4" w:space="0" w:color="000000"/>
              <w:right w:val="single" w:sz="4" w:space="0" w:color="000000"/>
            </w:tcBorders>
            <w:shd w:val="clear" w:color="auto" w:fill="auto"/>
          </w:tcPr>
          <w:p w14:paraId="68C2917F"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75</w:t>
            </w:r>
          </w:p>
        </w:tc>
      </w:tr>
      <w:tr w:rsidR="00950D1F" w:rsidRPr="00950D1F" w14:paraId="1343173E" w14:textId="77777777" w:rsidTr="00A44475">
        <w:trPr>
          <w:cantSplit/>
          <w:trHeight w:val="20"/>
        </w:trPr>
        <w:tc>
          <w:tcPr>
            <w:tcW w:w="2189" w:type="pct"/>
            <w:tcBorders>
              <w:left w:val="single" w:sz="4" w:space="0" w:color="000000"/>
            </w:tcBorders>
            <w:shd w:val="clear" w:color="auto" w:fill="auto"/>
          </w:tcPr>
          <w:p w14:paraId="47F4E7DC" w14:textId="77777777" w:rsidR="00950D1F" w:rsidRPr="00950D1F" w:rsidRDefault="00950D1F" w:rsidP="00950D1F">
            <w:pPr>
              <w:snapToGrid w:val="0"/>
              <w:spacing w:after="0" w:line="240" w:lineRule="auto"/>
              <w:rPr>
                <w:rFonts w:ascii="Times New Roman" w:eastAsia="Times New Roman" w:hAnsi="Times New Roman" w:cs="Times New Roman"/>
                <w:b/>
                <w:sz w:val="24"/>
                <w:szCs w:val="24"/>
                <w:lang w:eastAsia="ru-RU"/>
              </w:rPr>
            </w:pPr>
            <w:r w:rsidRPr="00950D1F">
              <w:rPr>
                <w:rFonts w:ascii="Times New Roman" w:eastAsia="Times New Roman" w:hAnsi="Times New Roman" w:cs="Times New Roman"/>
                <w:sz w:val="24"/>
                <w:szCs w:val="24"/>
                <w:lang w:eastAsia="ru-RU"/>
              </w:rPr>
              <w:t>Амбулаторное ветеринарное обслуживание (3.10.1)</w:t>
            </w:r>
          </w:p>
        </w:tc>
        <w:tc>
          <w:tcPr>
            <w:tcW w:w="510" w:type="pct"/>
            <w:tcBorders>
              <w:left w:val="single" w:sz="4" w:space="0" w:color="000000"/>
            </w:tcBorders>
            <w:shd w:val="clear" w:color="auto" w:fill="auto"/>
          </w:tcPr>
          <w:p w14:paraId="196FC408"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200</w:t>
            </w:r>
          </w:p>
        </w:tc>
        <w:tc>
          <w:tcPr>
            <w:tcW w:w="536" w:type="pct"/>
            <w:tcBorders>
              <w:left w:val="single" w:sz="4" w:space="0" w:color="000000"/>
            </w:tcBorders>
            <w:shd w:val="clear" w:color="auto" w:fill="auto"/>
          </w:tcPr>
          <w:p w14:paraId="6FC029F7"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30000</w:t>
            </w:r>
          </w:p>
        </w:tc>
        <w:tc>
          <w:tcPr>
            <w:tcW w:w="704" w:type="pct"/>
            <w:tcBorders>
              <w:left w:val="single" w:sz="4" w:space="0" w:color="000000"/>
            </w:tcBorders>
            <w:shd w:val="clear" w:color="auto" w:fill="auto"/>
          </w:tcPr>
          <w:p w14:paraId="3A16D860"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05" w:type="pct"/>
            <w:tcBorders>
              <w:left w:val="single" w:sz="4" w:space="0" w:color="000000"/>
            </w:tcBorders>
            <w:shd w:val="clear" w:color="auto" w:fill="auto"/>
          </w:tcPr>
          <w:p w14:paraId="1977A73B"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56" w:type="pct"/>
            <w:tcBorders>
              <w:left w:val="single" w:sz="4" w:space="0" w:color="000000"/>
              <w:right w:val="single" w:sz="4" w:space="0" w:color="000000"/>
            </w:tcBorders>
            <w:shd w:val="clear" w:color="auto" w:fill="auto"/>
          </w:tcPr>
          <w:p w14:paraId="1E57396F"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75</w:t>
            </w:r>
          </w:p>
        </w:tc>
      </w:tr>
      <w:tr w:rsidR="00950D1F" w:rsidRPr="00950D1F" w14:paraId="066F7476" w14:textId="77777777" w:rsidTr="00A44475">
        <w:trPr>
          <w:cantSplit/>
          <w:trHeight w:val="20"/>
        </w:trPr>
        <w:tc>
          <w:tcPr>
            <w:tcW w:w="2189" w:type="pct"/>
            <w:tcBorders>
              <w:left w:val="single" w:sz="4" w:space="0" w:color="000000"/>
            </w:tcBorders>
            <w:shd w:val="clear" w:color="auto" w:fill="auto"/>
          </w:tcPr>
          <w:p w14:paraId="0FDF56AE"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Деловое управление  (4.1)</w:t>
            </w:r>
          </w:p>
        </w:tc>
        <w:tc>
          <w:tcPr>
            <w:tcW w:w="510" w:type="pct"/>
            <w:tcBorders>
              <w:left w:val="single" w:sz="4" w:space="0" w:color="000000"/>
            </w:tcBorders>
            <w:shd w:val="clear" w:color="auto" w:fill="auto"/>
          </w:tcPr>
          <w:p w14:paraId="060D0AAF"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200</w:t>
            </w:r>
          </w:p>
        </w:tc>
        <w:tc>
          <w:tcPr>
            <w:tcW w:w="536" w:type="pct"/>
            <w:tcBorders>
              <w:left w:val="single" w:sz="4" w:space="0" w:color="000000"/>
            </w:tcBorders>
            <w:shd w:val="clear" w:color="auto" w:fill="auto"/>
          </w:tcPr>
          <w:p w14:paraId="3D5F9B44"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30000</w:t>
            </w:r>
          </w:p>
        </w:tc>
        <w:tc>
          <w:tcPr>
            <w:tcW w:w="704" w:type="pct"/>
            <w:tcBorders>
              <w:left w:val="single" w:sz="4" w:space="0" w:color="000000"/>
            </w:tcBorders>
            <w:shd w:val="clear" w:color="auto" w:fill="auto"/>
          </w:tcPr>
          <w:p w14:paraId="17D44251"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05" w:type="pct"/>
            <w:tcBorders>
              <w:left w:val="single" w:sz="4" w:space="0" w:color="000000"/>
            </w:tcBorders>
            <w:shd w:val="clear" w:color="auto" w:fill="auto"/>
          </w:tcPr>
          <w:p w14:paraId="4500E342"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56" w:type="pct"/>
            <w:tcBorders>
              <w:left w:val="single" w:sz="4" w:space="0" w:color="000000"/>
              <w:right w:val="single" w:sz="4" w:space="0" w:color="000000"/>
            </w:tcBorders>
            <w:shd w:val="clear" w:color="auto" w:fill="auto"/>
          </w:tcPr>
          <w:p w14:paraId="4E1B3FE8"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75</w:t>
            </w:r>
          </w:p>
        </w:tc>
      </w:tr>
      <w:tr w:rsidR="00950D1F" w:rsidRPr="00950D1F" w14:paraId="43180DD1" w14:textId="77777777" w:rsidTr="00A44475">
        <w:trPr>
          <w:cantSplit/>
          <w:trHeight w:val="20"/>
        </w:trPr>
        <w:tc>
          <w:tcPr>
            <w:tcW w:w="2189" w:type="pct"/>
            <w:tcBorders>
              <w:left w:val="single" w:sz="4" w:space="0" w:color="000000"/>
            </w:tcBorders>
            <w:shd w:val="clear" w:color="auto" w:fill="auto"/>
          </w:tcPr>
          <w:p w14:paraId="7CD389C9"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Магазины (4.4)</w:t>
            </w:r>
          </w:p>
        </w:tc>
        <w:tc>
          <w:tcPr>
            <w:tcW w:w="510" w:type="pct"/>
            <w:tcBorders>
              <w:left w:val="single" w:sz="4" w:space="0" w:color="000000"/>
            </w:tcBorders>
            <w:shd w:val="clear" w:color="auto" w:fill="auto"/>
          </w:tcPr>
          <w:p w14:paraId="5A59E9B1"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200</w:t>
            </w:r>
          </w:p>
        </w:tc>
        <w:tc>
          <w:tcPr>
            <w:tcW w:w="536" w:type="pct"/>
            <w:tcBorders>
              <w:left w:val="single" w:sz="4" w:space="0" w:color="000000"/>
            </w:tcBorders>
            <w:shd w:val="clear" w:color="auto" w:fill="auto"/>
          </w:tcPr>
          <w:p w14:paraId="466706F0"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3000</w:t>
            </w:r>
          </w:p>
        </w:tc>
        <w:tc>
          <w:tcPr>
            <w:tcW w:w="704" w:type="pct"/>
            <w:tcBorders>
              <w:left w:val="single" w:sz="4" w:space="0" w:color="000000"/>
            </w:tcBorders>
            <w:shd w:val="clear" w:color="auto" w:fill="auto"/>
          </w:tcPr>
          <w:p w14:paraId="798204A5"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05" w:type="pct"/>
            <w:tcBorders>
              <w:left w:val="single" w:sz="4" w:space="0" w:color="000000"/>
            </w:tcBorders>
            <w:shd w:val="clear" w:color="auto" w:fill="auto"/>
          </w:tcPr>
          <w:p w14:paraId="0BF91785"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56" w:type="pct"/>
            <w:tcBorders>
              <w:left w:val="single" w:sz="4" w:space="0" w:color="000000"/>
              <w:right w:val="single" w:sz="4" w:space="0" w:color="000000"/>
            </w:tcBorders>
            <w:shd w:val="clear" w:color="auto" w:fill="auto"/>
          </w:tcPr>
          <w:p w14:paraId="6E07FA3E"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75</w:t>
            </w:r>
          </w:p>
        </w:tc>
      </w:tr>
      <w:tr w:rsidR="00950D1F" w:rsidRPr="00950D1F" w14:paraId="199882F8" w14:textId="77777777" w:rsidTr="00A44475">
        <w:trPr>
          <w:cantSplit/>
          <w:trHeight w:val="20"/>
        </w:trPr>
        <w:tc>
          <w:tcPr>
            <w:tcW w:w="2189" w:type="pct"/>
            <w:tcBorders>
              <w:left w:val="single" w:sz="4" w:space="0" w:color="000000"/>
            </w:tcBorders>
            <w:shd w:val="clear" w:color="auto" w:fill="auto"/>
          </w:tcPr>
          <w:p w14:paraId="0CD6D6FB"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Банковская и страховая деятельность (4.5)</w:t>
            </w:r>
          </w:p>
        </w:tc>
        <w:tc>
          <w:tcPr>
            <w:tcW w:w="510" w:type="pct"/>
            <w:tcBorders>
              <w:left w:val="single" w:sz="4" w:space="0" w:color="000000"/>
            </w:tcBorders>
            <w:shd w:val="clear" w:color="auto" w:fill="auto"/>
          </w:tcPr>
          <w:p w14:paraId="29021CAC"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200</w:t>
            </w:r>
          </w:p>
        </w:tc>
        <w:tc>
          <w:tcPr>
            <w:tcW w:w="536" w:type="pct"/>
            <w:tcBorders>
              <w:left w:val="single" w:sz="4" w:space="0" w:color="000000"/>
            </w:tcBorders>
            <w:shd w:val="clear" w:color="auto" w:fill="auto"/>
          </w:tcPr>
          <w:p w14:paraId="5112C2E2"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10000</w:t>
            </w:r>
          </w:p>
        </w:tc>
        <w:tc>
          <w:tcPr>
            <w:tcW w:w="704" w:type="pct"/>
            <w:tcBorders>
              <w:left w:val="single" w:sz="4" w:space="0" w:color="000000"/>
            </w:tcBorders>
            <w:shd w:val="clear" w:color="auto" w:fill="auto"/>
          </w:tcPr>
          <w:p w14:paraId="57CB2E1E"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05" w:type="pct"/>
            <w:tcBorders>
              <w:left w:val="single" w:sz="4" w:space="0" w:color="000000"/>
            </w:tcBorders>
            <w:shd w:val="clear" w:color="auto" w:fill="auto"/>
          </w:tcPr>
          <w:p w14:paraId="28B522D2"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56" w:type="pct"/>
            <w:tcBorders>
              <w:left w:val="single" w:sz="4" w:space="0" w:color="000000"/>
              <w:right w:val="single" w:sz="4" w:space="0" w:color="000000"/>
            </w:tcBorders>
            <w:shd w:val="clear" w:color="auto" w:fill="auto"/>
          </w:tcPr>
          <w:p w14:paraId="480597AC"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75</w:t>
            </w:r>
          </w:p>
        </w:tc>
      </w:tr>
      <w:tr w:rsidR="00950D1F" w:rsidRPr="00950D1F" w14:paraId="5E3FCE5F" w14:textId="77777777" w:rsidTr="00A44475">
        <w:trPr>
          <w:cantSplit/>
          <w:trHeight w:val="20"/>
        </w:trPr>
        <w:tc>
          <w:tcPr>
            <w:tcW w:w="2189" w:type="pct"/>
            <w:tcBorders>
              <w:left w:val="single" w:sz="4" w:space="0" w:color="000000"/>
            </w:tcBorders>
            <w:shd w:val="clear" w:color="auto" w:fill="auto"/>
          </w:tcPr>
          <w:p w14:paraId="0AE523A3"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Общественное питание (4.6)</w:t>
            </w:r>
          </w:p>
        </w:tc>
        <w:tc>
          <w:tcPr>
            <w:tcW w:w="510" w:type="pct"/>
            <w:tcBorders>
              <w:left w:val="single" w:sz="4" w:space="0" w:color="000000"/>
            </w:tcBorders>
            <w:shd w:val="clear" w:color="auto" w:fill="auto"/>
          </w:tcPr>
          <w:p w14:paraId="1394D8E4"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200</w:t>
            </w:r>
          </w:p>
        </w:tc>
        <w:tc>
          <w:tcPr>
            <w:tcW w:w="536" w:type="pct"/>
            <w:tcBorders>
              <w:left w:val="single" w:sz="4" w:space="0" w:color="000000"/>
            </w:tcBorders>
            <w:shd w:val="clear" w:color="auto" w:fill="auto"/>
          </w:tcPr>
          <w:p w14:paraId="505170E7"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10000</w:t>
            </w:r>
          </w:p>
        </w:tc>
        <w:tc>
          <w:tcPr>
            <w:tcW w:w="704" w:type="pct"/>
            <w:tcBorders>
              <w:left w:val="single" w:sz="4" w:space="0" w:color="000000"/>
            </w:tcBorders>
            <w:shd w:val="clear" w:color="auto" w:fill="auto"/>
          </w:tcPr>
          <w:p w14:paraId="5F653218"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05" w:type="pct"/>
            <w:tcBorders>
              <w:left w:val="single" w:sz="4" w:space="0" w:color="000000"/>
            </w:tcBorders>
            <w:shd w:val="clear" w:color="auto" w:fill="auto"/>
          </w:tcPr>
          <w:p w14:paraId="483FBD4D"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56" w:type="pct"/>
            <w:tcBorders>
              <w:left w:val="single" w:sz="4" w:space="0" w:color="000000"/>
              <w:right w:val="single" w:sz="4" w:space="0" w:color="000000"/>
            </w:tcBorders>
            <w:shd w:val="clear" w:color="auto" w:fill="auto"/>
          </w:tcPr>
          <w:p w14:paraId="504E131B"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75</w:t>
            </w:r>
          </w:p>
        </w:tc>
      </w:tr>
      <w:tr w:rsidR="00950D1F" w:rsidRPr="00950D1F" w14:paraId="6CBBBA41" w14:textId="77777777" w:rsidTr="00A44475">
        <w:trPr>
          <w:cantSplit/>
          <w:trHeight w:val="20"/>
        </w:trPr>
        <w:tc>
          <w:tcPr>
            <w:tcW w:w="2189" w:type="pct"/>
            <w:tcBorders>
              <w:left w:val="single" w:sz="4" w:space="0" w:color="000000"/>
            </w:tcBorders>
            <w:shd w:val="clear" w:color="auto" w:fill="auto"/>
          </w:tcPr>
          <w:p w14:paraId="50DCEB00"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Гостиничное обслуживание (4.7)</w:t>
            </w:r>
          </w:p>
        </w:tc>
        <w:tc>
          <w:tcPr>
            <w:tcW w:w="510" w:type="pct"/>
            <w:tcBorders>
              <w:left w:val="single" w:sz="4" w:space="0" w:color="000000"/>
            </w:tcBorders>
            <w:shd w:val="clear" w:color="auto" w:fill="auto"/>
          </w:tcPr>
          <w:p w14:paraId="46304CB2"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200</w:t>
            </w:r>
          </w:p>
        </w:tc>
        <w:tc>
          <w:tcPr>
            <w:tcW w:w="536" w:type="pct"/>
            <w:tcBorders>
              <w:left w:val="single" w:sz="4" w:space="0" w:color="000000"/>
            </w:tcBorders>
            <w:shd w:val="clear" w:color="auto" w:fill="auto"/>
          </w:tcPr>
          <w:p w14:paraId="45FB1F82"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10000</w:t>
            </w:r>
          </w:p>
        </w:tc>
        <w:tc>
          <w:tcPr>
            <w:tcW w:w="704" w:type="pct"/>
            <w:tcBorders>
              <w:left w:val="single" w:sz="4" w:space="0" w:color="000000"/>
            </w:tcBorders>
            <w:shd w:val="clear" w:color="auto" w:fill="auto"/>
          </w:tcPr>
          <w:p w14:paraId="4DF485B5"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05" w:type="pct"/>
            <w:tcBorders>
              <w:left w:val="single" w:sz="4" w:space="0" w:color="000000"/>
            </w:tcBorders>
            <w:shd w:val="clear" w:color="auto" w:fill="auto"/>
          </w:tcPr>
          <w:p w14:paraId="38BA5589"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56" w:type="pct"/>
            <w:tcBorders>
              <w:left w:val="single" w:sz="4" w:space="0" w:color="000000"/>
              <w:right w:val="single" w:sz="4" w:space="0" w:color="000000"/>
            </w:tcBorders>
            <w:shd w:val="clear" w:color="auto" w:fill="auto"/>
          </w:tcPr>
          <w:p w14:paraId="5F702802"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75</w:t>
            </w:r>
          </w:p>
        </w:tc>
      </w:tr>
      <w:tr w:rsidR="00950D1F" w:rsidRPr="00950D1F" w14:paraId="06AF127E" w14:textId="77777777" w:rsidTr="00A44475">
        <w:trPr>
          <w:cantSplit/>
          <w:trHeight w:val="20"/>
        </w:trPr>
        <w:tc>
          <w:tcPr>
            <w:tcW w:w="2189" w:type="pct"/>
            <w:tcBorders>
              <w:left w:val="single" w:sz="4" w:space="0" w:color="000000"/>
            </w:tcBorders>
            <w:shd w:val="clear" w:color="auto" w:fill="auto"/>
          </w:tcPr>
          <w:p w14:paraId="78E52E2B"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lastRenderedPageBreak/>
              <w:t>Развлечения (4.8)</w:t>
            </w:r>
          </w:p>
        </w:tc>
        <w:tc>
          <w:tcPr>
            <w:tcW w:w="510" w:type="pct"/>
            <w:tcBorders>
              <w:left w:val="single" w:sz="4" w:space="0" w:color="000000"/>
            </w:tcBorders>
            <w:shd w:val="clear" w:color="auto" w:fill="auto"/>
          </w:tcPr>
          <w:p w14:paraId="0B2930D1"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200</w:t>
            </w:r>
          </w:p>
        </w:tc>
        <w:tc>
          <w:tcPr>
            <w:tcW w:w="536" w:type="pct"/>
            <w:tcBorders>
              <w:left w:val="single" w:sz="4" w:space="0" w:color="000000"/>
            </w:tcBorders>
            <w:shd w:val="clear" w:color="auto" w:fill="auto"/>
          </w:tcPr>
          <w:p w14:paraId="46428BE1"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10000</w:t>
            </w:r>
          </w:p>
        </w:tc>
        <w:tc>
          <w:tcPr>
            <w:tcW w:w="704" w:type="pct"/>
            <w:tcBorders>
              <w:left w:val="single" w:sz="4" w:space="0" w:color="000000"/>
            </w:tcBorders>
            <w:shd w:val="clear" w:color="auto" w:fill="auto"/>
          </w:tcPr>
          <w:p w14:paraId="01FD1B4C"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05" w:type="pct"/>
            <w:tcBorders>
              <w:left w:val="single" w:sz="4" w:space="0" w:color="000000"/>
            </w:tcBorders>
            <w:shd w:val="clear" w:color="auto" w:fill="auto"/>
          </w:tcPr>
          <w:p w14:paraId="660CDCF1"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56" w:type="pct"/>
            <w:tcBorders>
              <w:left w:val="single" w:sz="4" w:space="0" w:color="000000"/>
              <w:right w:val="single" w:sz="4" w:space="0" w:color="000000"/>
            </w:tcBorders>
            <w:shd w:val="clear" w:color="auto" w:fill="auto"/>
          </w:tcPr>
          <w:p w14:paraId="1684FB72"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75</w:t>
            </w:r>
          </w:p>
        </w:tc>
      </w:tr>
      <w:tr w:rsidR="00950D1F" w:rsidRPr="00950D1F" w14:paraId="71898AAE" w14:textId="77777777" w:rsidTr="00A44475">
        <w:trPr>
          <w:cantSplit/>
          <w:trHeight w:val="20"/>
        </w:trPr>
        <w:tc>
          <w:tcPr>
            <w:tcW w:w="2189" w:type="pct"/>
            <w:tcBorders>
              <w:left w:val="single" w:sz="4" w:space="0" w:color="000000"/>
            </w:tcBorders>
            <w:shd w:val="clear" w:color="auto" w:fill="auto"/>
          </w:tcPr>
          <w:p w14:paraId="05652998"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Служебные гаражи (код 4.9)</w:t>
            </w:r>
          </w:p>
        </w:tc>
        <w:tc>
          <w:tcPr>
            <w:tcW w:w="510" w:type="pct"/>
            <w:tcBorders>
              <w:left w:val="single" w:sz="4" w:space="0" w:color="000000"/>
            </w:tcBorders>
            <w:shd w:val="clear" w:color="auto" w:fill="auto"/>
          </w:tcPr>
          <w:p w14:paraId="14F95A14"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200</w:t>
            </w:r>
          </w:p>
        </w:tc>
        <w:tc>
          <w:tcPr>
            <w:tcW w:w="536" w:type="pct"/>
            <w:tcBorders>
              <w:left w:val="single" w:sz="4" w:space="0" w:color="000000"/>
            </w:tcBorders>
            <w:shd w:val="clear" w:color="auto" w:fill="auto"/>
          </w:tcPr>
          <w:p w14:paraId="3D016B09"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704" w:type="pct"/>
            <w:tcBorders>
              <w:left w:val="single" w:sz="4" w:space="0" w:color="000000"/>
            </w:tcBorders>
            <w:shd w:val="clear" w:color="auto" w:fill="auto"/>
          </w:tcPr>
          <w:p w14:paraId="7A7413D4"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05" w:type="pct"/>
            <w:tcBorders>
              <w:left w:val="single" w:sz="4" w:space="0" w:color="000000"/>
            </w:tcBorders>
            <w:shd w:val="clear" w:color="auto" w:fill="auto"/>
          </w:tcPr>
          <w:p w14:paraId="5229AADE"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56" w:type="pct"/>
            <w:tcBorders>
              <w:left w:val="single" w:sz="4" w:space="0" w:color="000000"/>
              <w:right w:val="single" w:sz="4" w:space="0" w:color="000000"/>
            </w:tcBorders>
            <w:shd w:val="clear" w:color="auto" w:fill="auto"/>
          </w:tcPr>
          <w:p w14:paraId="238CF46C"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r>
      <w:tr w:rsidR="00950D1F" w:rsidRPr="00950D1F" w14:paraId="6E6F742A" w14:textId="77777777" w:rsidTr="00A44475">
        <w:trPr>
          <w:cantSplit/>
          <w:trHeight w:val="20"/>
        </w:trPr>
        <w:tc>
          <w:tcPr>
            <w:tcW w:w="2189" w:type="pct"/>
            <w:tcBorders>
              <w:left w:val="single" w:sz="4" w:space="0" w:color="000000"/>
            </w:tcBorders>
            <w:shd w:val="clear" w:color="auto" w:fill="auto"/>
          </w:tcPr>
          <w:p w14:paraId="449A1EEF"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Спорт (5.1)</w:t>
            </w:r>
          </w:p>
        </w:tc>
        <w:tc>
          <w:tcPr>
            <w:tcW w:w="510" w:type="pct"/>
            <w:tcBorders>
              <w:left w:val="single" w:sz="4" w:space="0" w:color="000000"/>
            </w:tcBorders>
            <w:shd w:val="clear" w:color="auto" w:fill="auto"/>
          </w:tcPr>
          <w:p w14:paraId="67A19C0D"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200</w:t>
            </w:r>
          </w:p>
        </w:tc>
        <w:tc>
          <w:tcPr>
            <w:tcW w:w="536" w:type="pct"/>
            <w:tcBorders>
              <w:left w:val="single" w:sz="4" w:space="0" w:color="000000"/>
            </w:tcBorders>
            <w:shd w:val="clear" w:color="auto" w:fill="auto"/>
          </w:tcPr>
          <w:p w14:paraId="3DEC87C6"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30000</w:t>
            </w:r>
          </w:p>
        </w:tc>
        <w:tc>
          <w:tcPr>
            <w:tcW w:w="704" w:type="pct"/>
            <w:tcBorders>
              <w:left w:val="single" w:sz="4" w:space="0" w:color="000000"/>
            </w:tcBorders>
            <w:shd w:val="clear" w:color="auto" w:fill="auto"/>
          </w:tcPr>
          <w:p w14:paraId="362183BB"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05" w:type="pct"/>
            <w:tcBorders>
              <w:left w:val="single" w:sz="4" w:space="0" w:color="000000"/>
            </w:tcBorders>
            <w:shd w:val="clear" w:color="auto" w:fill="auto"/>
          </w:tcPr>
          <w:p w14:paraId="3EC77DBE"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56" w:type="pct"/>
            <w:tcBorders>
              <w:left w:val="single" w:sz="4" w:space="0" w:color="000000"/>
              <w:right w:val="single" w:sz="4" w:space="0" w:color="000000"/>
            </w:tcBorders>
            <w:shd w:val="clear" w:color="auto" w:fill="auto"/>
          </w:tcPr>
          <w:p w14:paraId="062FAF94"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75</w:t>
            </w:r>
          </w:p>
        </w:tc>
      </w:tr>
      <w:tr w:rsidR="00950D1F" w:rsidRPr="00950D1F" w14:paraId="58502E4A" w14:textId="77777777" w:rsidTr="00A44475">
        <w:trPr>
          <w:cantSplit/>
          <w:trHeight w:val="20"/>
        </w:trPr>
        <w:tc>
          <w:tcPr>
            <w:tcW w:w="2189" w:type="pct"/>
            <w:tcBorders>
              <w:left w:val="single" w:sz="4" w:space="0" w:color="000000"/>
            </w:tcBorders>
            <w:shd w:val="clear" w:color="auto" w:fill="auto"/>
          </w:tcPr>
          <w:p w14:paraId="44C86053"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Обеспечение внутреннего правопорядка (8.3)</w:t>
            </w:r>
          </w:p>
        </w:tc>
        <w:tc>
          <w:tcPr>
            <w:tcW w:w="510" w:type="pct"/>
            <w:tcBorders>
              <w:left w:val="single" w:sz="4" w:space="0" w:color="000000"/>
            </w:tcBorders>
            <w:shd w:val="clear" w:color="auto" w:fill="auto"/>
          </w:tcPr>
          <w:p w14:paraId="56242DBD"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200</w:t>
            </w:r>
          </w:p>
        </w:tc>
        <w:tc>
          <w:tcPr>
            <w:tcW w:w="536" w:type="pct"/>
            <w:tcBorders>
              <w:left w:val="single" w:sz="4" w:space="0" w:color="000000"/>
            </w:tcBorders>
            <w:shd w:val="clear" w:color="auto" w:fill="auto"/>
          </w:tcPr>
          <w:p w14:paraId="44FB807B"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704" w:type="pct"/>
            <w:tcBorders>
              <w:left w:val="single" w:sz="4" w:space="0" w:color="000000"/>
            </w:tcBorders>
            <w:shd w:val="clear" w:color="auto" w:fill="auto"/>
          </w:tcPr>
          <w:p w14:paraId="7F7CB9D5"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05" w:type="pct"/>
            <w:tcBorders>
              <w:left w:val="single" w:sz="4" w:space="0" w:color="000000"/>
            </w:tcBorders>
            <w:shd w:val="clear" w:color="auto" w:fill="auto"/>
          </w:tcPr>
          <w:p w14:paraId="6EF227B2"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56" w:type="pct"/>
            <w:tcBorders>
              <w:left w:val="single" w:sz="4" w:space="0" w:color="000000"/>
              <w:right w:val="single" w:sz="4" w:space="0" w:color="000000"/>
            </w:tcBorders>
            <w:shd w:val="clear" w:color="auto" w:fill="auto"/>
          </w:tcPr>
          <w:p w14:paraId="5AE9D9AA"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75</w:t>
            </w:r>
          </w:p>
        </w:tc>
      </w:tr>
      <w:tr w:rsidR="00950D1F" w:rsidRPr="00950D1F" w14:paraId="6B320F2F" w14:textId="77777777" w:rsidTr="00A44475">
        <w:trPr>
          <w:cantSplit/>
          <w:trHeight w:val="238"/>
        </w:trPr>
        <w:tc>
          <w:tcPr>
            <w:tcW w:w="2189" w:type="pct"/>
            <w:tcBorders>
              <w:left w:val="single" w:sz="4" w:space="0" w:color="000000"/>
            </w:tcBorders>
            <w:shd w:val="clear" w:color="auto" w:fill="auto"/>
          </w:tcPr>
          <w:p w14:paraId="170CBD6E"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Историко-культурная деятельность (9.3)</w:t>
            </w:r>
          </w:p>
        </w:tc>
        <w:tc>
          <w:tcPr>
            <w:tcW w:w="510" w:type="pct"/>
            <w:tcBorders>
              <w:left w:val="single" w:sz="4" w:space="0" w:color="000000"/>
            </w:tcBorders>
            <w:shd w:val="clear" w:color="auto" w:fill="auto"/>
          </w:tcPr>
          <w:p w14:paraId="5ECBD1B1"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36" w:type="pct"/>
            <w:tcBorders>
              <w:left w:val="single" w:sz="4" w:space="0" w:color="000000"/>
            </w:tcBorders>
            <w:shd w:val="clear" w:color="auto" w:fill="auto"/>
          </w:tcPr>
          <w:p w14:paraId="4C385E00"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704" w:type="pct"/>
            <w:tcBorders>
              <w:left w:val="single" w:sz="4" w:space="0" w:color="000000"/>
            </w:tcBorders>
            <w:shd w:val="clear" w:color="auto" w:fill="auto"/>
          </w:tcPr>
          <w:p w14:paraId="297AF2A7"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05" w:type="pct"/>
            <w:tcBorders>
              <w:left w:val="single" w:sz="4" w:space="0" w:color="000000"/>
            </w:tcBorders>
            <w:shd w:val="clear" w:color="auto" w:fill="auto"/>
          </w:tcPr>
          <w:p w14:paraId="6CBBC389"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56" w:type="pct"/>
            <w:tcBorders>
              <w:left w:val="single" w:sz="4" w:space="0" w:color="000000"/>
              <w:right w:val="single" w:sz="4" w:space="0" w:color="000000"/>
            </w:tcBorders>
            <w:shd w:val="clear" w:color="auto" w:fill="auto"/>
          </w:tcPr>
          <w:p w14:paraId="7A495AEC"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r>
      <w:tr w:rsidR="00950D1F" w:rsidRPr="00950D1F" w14:paraId="5B788529" w14:textId="77777777" w:rsidTr="00A44475">
        <w:trPr>
          <w:cantSplit/>
          <w:trHeight w:val="20"/>
        </w:trPr>
        <w:tc>
          <w:tcPr>
            <w:tcW w:w="2189" w:type="pct"/>
            <w:tcBorders>
              <w:left w:val="single" w:sz="4" w:space="0" w:color="000000"/>
            </w:tcBorders>
            <w:shd w:val="clear" w:color="auto" w:fill="auto"/>
          </w:tcPr>
          <w:p w14:paraId="7A7D7D39" w14:textId="77777777" w:rsidR="00950D1F" w:rsidRPr="00950D1F" w:rsidRDefault="00950D1F" w:rsidP="00950D1F">
            <w:pPr>
              <w:snapToGrid w:val="0"/>
              <w:spacing w:after="0" w:line="240" w:lineRule="auto"/>
              <w:rPr>
                <w:rFonts w:ascii="Times New Roman" w:eastAsia="Times New Roman" w:hAnsi="Times New Roman" w:cs="Times New Roman"/>
                <w:b/>
                <w:sz w:val="24"/>
                <w:szCs w:val="24"/>
                <w:lang w:eastAsia="ru-RU"/>
              </w:rPr>
            </w:pPr>
            <w:r w:rsidRPr="00950D1F">
              <w:rPr>
                <w:rFonts w:ascii="Times New Roman" w:eastAsia="Times New Roman" w:hAnsi="Times New Roman" w:cs="Times New Roman"/>
                <w:sz w:val="24"/>
                <w:szCs w:val="24"/>
                <w:lang w:eastAsia="ru-RU"/>
              </w:rPr>
              <w:t>Земельные участки (территории) общего пользования (12.0)</w:t>
            </w:r>
          </w:p>
        </w:tc>
        <w:tc>
          <w:tcPr>
            <w:tcW w:w="510" w:type="pct"/>
            <w:tcBorders>
              <w:left w:val="single" w:sz="4" w:space="0" w:color="000000"/>
            </w:tcBorders>
            <w:shd w:val="clear" w:color="auto" w:fill="auto"/>
          </w:tcPr>
          <w:p w14:paraId="3B39FD5A"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36" w:type="pct"/>
            <w:tcBorders>
              <w:left w:val="single" w:sz="4" w:space="0" w:color="000000"/>
            </w:tcBorders>
            <w:shd w:val="clear" w:color="auto" w:fill="auto"/>
          </w:tcPr>
          <w:p w14:paraId="3AB93319"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704" w:type="pct"/>
            <w:tcBorders>
              <w:left w:val="single" w:sz="4" w:space="0" w:color="000000"/>
            </w:tcBorders>
            <w:shd w:val="clear" w:color="auto" w:fill="auto"/>
          </w:tcPr>
          <w:p w14:paraId="6DEA11E8"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05" w:type="pct"/>
            <w:tcBorders>
              <w:left w:val="single" w:sz="4" w:space="0" w:color="000000"/>
            </w:tcBorders>
            <w:shd w:val="clear" w:color="auto" w:fill="auto"/>
          </w:tcPr>
          <w:p w14:paraId="47BDEA97"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56" w:type="pct"/>
            <w:tcBorders>
              <w:left w:val="single" w:sz="4" w:space="0" w:color="000000"/>
              <w:right w:val="single" w:sz="4" w:space="0" w:color="000000"/>
            </w:tcBorders>
            <w:shd w:val="clear" w:color="auto" w:fill="auto"/>
          </w:tcPr>
          <w:p w14:paraId="5BDD7FB1"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r>
      <w:tr w:rsidR="00950D1F" w:rsidRPr="00950D1F" w14:paraId="4D8E4330" w14:textId="77777777" w:rsidTr="00A44475">
        <w:trPr>
          <w:cantSplit/>
          <w:trHeight w:val="20"/>
        </w:trPr>
        <w:tc>
          <w:tcPr>
            <w:tcW w:w="5000" w:type="pct"/>
            <w:gridSpan w:val="6"/>
            <w:tcBorders>
              <w:left w:val="single" w:sz="4" w:space="0" w:color="000000"/>
              <w:right w:val="single" w:sz="4" w:space="0" w:color="000000"/>
            </w:tcBorders>
            <w:shd w:val="clear" w:color="auto" w:fill="auto"/>
          </w:tcPr>
          <w:p w14:paraId="39996A42"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i/>
                <w:sz w:val="24"/>
                <w:szCs w:val="24"/>
                <w:shd w:val="clear" w:color="auto" w:fill="FFFFFF"/>
                <w:lang w:eastAsia="ru-RU"/>
              </w:rPr>
              <w:t xml:space="preserve">Условно разрешенные  виды </w:t>
            </w:r>
            <w:r w:rsidRPr="00950D1F">
              <w:rPr>
                <w:rFonts w:ascii="Times New Roman" w:eastAsia="Times New Roman" w:hAnsi="Times New Roman" w:cs="Times New Roman"/>
                <w:i/>
                <w:sz w:val="24"/>
                <w:szCs w:val="24"/>
                <w:lang w:eastAsia="ru-RU"/>
              </w:rPr>
              <w:t>использования</w:t>
            </w:r>
          </w:p>
        </w:tc>
      </w:tr>
      <w:tr w:rsidR="00950D1F" w:rsidRPr="00950D1F" w14:paraId="2F8E4E17" w14:textId="77777777" w:rsidTr="00A44475">
        <w:trPr>
          <w:cantSplit/>
          <w:trHeight w:val="20"/>
        </w:trPr>
        <w:tc>
          <w:tcPr>
            <w:tcW w:w="2189" w:type="pct"/>
            <w:tcBorders>
              <w:left w:val="single" w:sz="4" w:space="0" w:color="000000"/>
            </w:tcBorders>
            <w:shd w:val="clear" w:color="auto" w:fill="auto"/>
          </w:tcPr>
          <w:p w14:paraId="65B460C7"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Религиозное использование (3.7)</w:t>
            </w:r>
          </w:p>
        </w:tc>
        <w:tc>
          <w:tcPr>
            <w:tcW w:w="510" w:type="pct"/>
            <w:tcBorders>
              <w:left w:val="single" w:sz="4" w:space="0" w:color="000000"/>
            </w:tcBorders>
            <w:shd w:val="clear" w:color="auto" w:fill="auto"/>
          </w:tcPr>
          <w:p w14:paraId="53F1920D"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200</w:t>
            </w:r>
          </w:p>
        </w:tc>
        <w:tc>
          <w:tcPr>
            <w:tcW w:w="536" w:type="pct"/>
            <w:tcBorders>
              <w:left w:val="single" w:sz="4" w:space="0" w:color="000000"/>
            </w:tcBorders>
            <w:shd w:val="clear" w:color="auto" w:fill="auto"/>
          </w:tcPr>
          <w:p w14:paraId="757CDBCE"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10000</w:t>
            </w:r>
          </w:p>
        </w:tc>
        <w:tc>
          <w:tcPr>
            <w:tcW w:w="704" w:type="pct"/>
            <w:tcBorders>
              <w:left w:val="single" w:sz="4" w:space="0" w:color="000000"/>
            </w:tcBorders>
            <w:shd w:val="clear" w:color="auto" w:fill="auto"/>
            <w:vAlign w:val="center"/>
          </w:tcPr>
          <w:p w14:paraId="52095AEE"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05" w:type="pct"/>
            <w:tcBorders>
              <w:left w:val="single" w:sz="4" w:space="0" w:color="000000"/>
            </w:tcBorders>
            <w:shd w:val="clear" w:color="auto" w:fill="auto"/>
            <w:vAlign w:val="center"/>
          </w:tcPr>
          <w:p w14:paraId="4BF24848"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56" w:type="pct"/>
            <w:tcBorders>
              <w:left w:val="single" w:sz="4" w:space="0" w:color="000000"/>
              <w:right w:val="single" w:sz="4" w:space="0" w:color="000000"/>
            </w:tcBorders>
            <w:shd w:val="clear" w:color="auto" w:fill="auto"/>
            <w:vAlign w:val="center"/>
          </w:tcPr>
          <w:p w14:paraId="28CBDA9C"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75</w:t>
            </w:r>
          </w:p>
        </w:tc>
      </w:tr>
      <w:tr w:rsidR="00950D1F" w:rsidRPr="00950D1F" w14:paraId="61A78199" w14:textId="77777777" w:rsidTr="00A44475">
        <w:trPr>
          <w:cantSplit/>
          <w:trHeight w:val="20"/>
        </w:trPr>
        <w:tc>
          <w:tcPr>
            <w:tcW w:w="2189" w:type="pct"/>
            <w:tcBorders>
              <w:left w:val="single" w:sz="4" w:space="0" w:color="000000"/>
            </w:tcBorders>
            <w:shd w:val="clear" w:color="auto" w:fill="auto"/>
          </w:tcPr>
          <w:p w14:paraId="0156A3C6" w14:textId="77777777" w:rsidR="00950D1F" w:rsidRPr="00950D1F" w:rsidRDefault="00950D1F" w:rsidP="00950D1F">
            <w:pPr>
              <w:shd w:val="clear" w:color="auto" w:fill="FFFFFF"/>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Для индивидуального жилищного строительства (2.1)</w:t>
            </w:r>
          </w:p>
        </w:tc>
        <w:tc>
          <w:tcPr>
            <w:tcW w:w="510" w:type="pct"/>
            <w:tcBorders>
              <w:left w:val="single" w:sz="4" w:space="0" w:color="000000"/>
            </w:tcBorders>
            <w:shd w:val="clear" w:color="auto" w:fill="auto"/>
          </w:tcPr>
          <w:p w14:paraId="73D5871E"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500</w:t>
            </w:r>
          </w:p>
        </w:tc>
        <w:tc>
          <w:tcPr>
            <w:tcW w:w="536" w:type="pct"/>
            <w:tcBorders>
              <w:left w:val="single" w:sz="4" w:space="0" w:color="000000"/>
            </w:tcBorders>
            <w:shd w:val="clear" w:color="auto" w:fill="auto"/>
          </w:tcPr>
          <w:p w14:paraId="61AD7FD6"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2500</w:t>
            </w:r>
          </w:p>
        </w:tc>
        <w:tc>
          <w:tcPr>
            <w:tcW w:w="704" w:type="pct"/>
            <w:tcBorders>
              <w:left w:val="single" w:sz="4" w:space="0" w:color="000000"/>
            </w:tcBorders>
            <w:shd w:val="clear" w:color="auto" w:fill="auto"/>
            <w:vAlign w:val="center"/>
          </w:tcPr>
          <w:p w14:paraId="580E165F"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05" w:type="pct"/>
            <w:tcBorders>
              <w:left w:val="single" w:sz="4" w:space="0" w:color="000000"/>
            </w:tcBorders>
            <w:shd w:val="clear" w:color="auto" w:fill="auto"/>
            <w:vAlign w:val="center"/>
          </w:tcPr>
          <w:p w14:paraId="2F7D2E5A"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56" w:type="pct"/>
            <w:tcBorders>
              <w:left w:val="single" w:sz="4" w:space="0" w:color="000000"/>
              <w:right w:val="single" w:sz="4" w:space="0" w:color="000000"/>
            </w:tcBorders>
            <w:shd w:val="clear" w:color="auto" w:fill="auto"/>
            <w:vAlign w:val="center"/>
          </w:tcPr>
          <w:p w14:paraId="7068057D"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60</w:t>
            </w:r>
          </w:p>
        </w:tc>
      </w:tr>
      <w:tr w:rsidR="00950D1F" w:rsidRPr="00950D1F" w14:paraId="798DC879" w14:textId="77777777" w:rsidTr="00A44475">
        <w:trPr>
          <w:cantSplit/>
          <w:trHeight w:val="20"/>
        </w:trPr>
        <w:tc>
          <w:tcPr>
            <w:tcW w:w="2189" w:type="pct"/>
            <w:tcBorders>
              <w:left w:val="single" w:sz="4" w:space="0" w:color="000000"/>
            </w:tcBorders>
            <w:shd w:val="clear" w:color="auto" w:fill="auto"/>
          </w:tcPr>
          <w:p w14:paraId="7223A7B7"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Arial Unicode MS" w:hAnsi="Times New Roman" w:cs="Times New Roman"/>
                <w:sz w:val="24"/>
                <w:szCs w:val="24"/>
                <w:lang w:eastAsia="ru-RU"/>
              </w:rPr>
              <w:t>Для ведения личного подсобного хозяйства (приусадебный земельный участок) (2.2)</w:t>
            </w:r>
            <w:r w:rsidRPr="00950D1F">
              <w:rPr>
                <w:rFonts w:ascii="Times New Roman" w:eastAsia="Times New Roman" w:hAnsi="Times New Roman" w:cs="Times New Roman"/>
                <w:sz w:val="24"/>
                <w:szCs w:val="24"/>
                <w:lang w:eastAsia="ru-RU"/>
              </w:rPr>
              <w:t xml:space="preserve"> </w:t>
            </w:r>
          </w:p>
        </w:tc>
        <w:tc>
          <w:tcPr>
            <w:tcW w:w="510" w:type="pct"/>
            <w:tcBorders>
              <w:left w:val="single" w:sz="4" w:space="0" w:color="000000"/>
            </w:tcBorders>
            <w:shd w:val="clear" w:color="auto" w:fill="auto"/>
          </w:tcPr>
          <w:p w14:paraId="5CE60F37"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500</w:t>
            </w:r>
          </w:p>
        </w:tc>
        <w:tc>
          <w:tcPr>
            <w:tcW w:w="536" w:type="pct"/>
            <w:tcBorders>
              <w:left w:val="single" w:sz="4" w:space="0" w:color="000000"/>
            </w:tcBorders>
            <w:shd w:val="clear" w:color="auto" w:fill="auto"/>
          </w:tcPr>
          <w:p w14:paraId="00E29504"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2500</w:t>
            </w:r>
          </w:p>
        </w:tc>
        <w:tc>
          <w:tcPr>
            <w:tcW w:w="704" w:type="pct"/>
            <w:tcBorders>
              <w:left w:val="single" w:sz="4" w:space="0" w:color="000000"/>
            </w:tcBorders>
            <w:shd w:val="clear" w:color="auto" w:fill="auto"/>
            <w:vAlign w:val="center"/>
          </w:tcPr>
          <w:p w14:paraId="0F7B5A60"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05" w:type="pct"/>
            <w:tcBorders>
              <w:left w:val="single" w:sz="4" w:space="0" w:color="000000"/>
            </w:tcBorders>
            <w:shd w:val="clear" w:color="auto" w:fill="auto"/>
            <w:vAlign w:val="center"/>
          </w:tcPr>
          <w:p w14:paraId="0A46D6E4"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56" w:type="pct"/>
            <w:tcBorders>
              <w:left w:val="single" w:sz="4" w:space="0" w:color="000000"/>
              <w:right w:val="single" w:sz="4" w:space="0" w:color="000000"/>
            </w:tcBorders>
            <w:shd w:val="clear" w:color="auto" w:fill="auto"/>
            <w:vAlign w:val="center"/>
          </w:tcPr>
          <w:p w14:paraId="5AAEA8C7"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60</w:t>
            </w:r>
          </w:p>
        </w:tc>
      </w:tr>
      <w:tr w:rsidR="00950D1F" w:rsidRPr="00950D1F" w14:paraId="171A00A9" w14:textId="77777777" w:rsidTr="00A44475">
        <w:trPr>
          <w:cantSplit/>
          <w:trHeight w:val="20"/>
        </w:trPr>
        <w:tc>
          <w:tcPr>
            <w:tcW w:w="2189" w:type="pct"/>
            <w:tcBorders>
              <w:left w:val="single" w:sz="4" w:space="0" w:color="000000"/>
            </w:tcBorders>
            <w:shd w:val="clear" w:color="auto" w:fill="auto"/>
          </w:tcPr>
          <w:p w14:paraId="4F50BAF3"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Блокированная жилая застройка (2.3)</w:t>
            </w:r>
          </w:p>
        </w:tc>
        <w:tc>
          <w:tcPr>
            <w:tcW w:w="510" w:type="pct"/>
            <w:tcBorders>
              <w:left w:val="single" w:sz="4" w:space="0" w:color="000000"/>
            </w:tcBorders>
            <w:shd w:val="clear" w:color="auto" w:fill="auto"/>
          </w:tcPr>
          <w:p w14:paraId="6720D2D1"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500</w:t>
            </w:r>
          </w:p>
        </w:tc>
        <w:tc>
          <w:tcPr>
            <w:tcW w:w="536" w:type="pct"/>
            <w:tcBorders>
              <w:left w:val="single" w:sz="4" w:space="0" w:color="000000"/>
            </w:tcBorders>
            <w:shd w:val="clear" w:color="auto" w:fill="auto"/>
          </w:tcPr>
          <w:p w14:paraId="71449442"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2500</w:t>
            </w:r>
          </w:p>
        </w:tc>
        <w:tc>
          <w:tcPr>
            <w:tcW w:w="704" w:type="pct"/>
            <w:tcBorders>
              <w:left w:val="single" w:sz="4" w:space="0" w:color="000000"/>
            </w:tcBorders>
            <w:shd w:val="clear" w:color="auto" w:fill="auto"/>
            <w:vAlign w:val="center"/>
          </w:tcPr>
          <w:p w14:paraId="6EF89D3D"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05" w:type="pct"/>
            <w:tcBorders>
              <w:left w:val="single" w:sz="4" w:space="0" w:color="000000"/>
            </w:tcBorders>
            <w:shd w:val="clear" w:color="auto" w:fill="auto"/>
            <w:vAlign w:val="center"/>
          </w:tcPr>
          <w:p w14:paraId="52B51157"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56" w:type="pct"/>
            <w:tcBorders>
              <w:left w:val="single" w:sz="4" w:space="0" w:color="000000"/>
              <w:right w:val="single" w:sz="4" w:space="0" w:color="000000"/>
            </w:tcBorders>
            <w:shd w:val="clear" w:color="auto" w:fill="auto"/>
            <w:vAlign w:val="center"/>
          </w:tcPr>
          <w:p w14:paraId="07670AE7"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60</w:t>
            </w:r>
          </w:p>
        </w:tc>
      </w:tr>
      <w:tr w:rsidR="00950D1F" w:rsidRPr="00950D1F" w14:paraId="09D02F5D" w14:textId="77777777" w:rsidTr="00A44475">
        <w:trPr>
          <w:cantSplit/>
          <w:trHeight w:val="20"/>
        </w:trPr>
        <w:tc>
          <w:tcPr>
            <w:tcW w:w="2189" w:type="pct"/>
            <w:tcBorders>
              <w:left w:val="single" w:sz="4" w:space="0" w:color="000000"/>
            </w:tcBorders>
            <w:shd w:val="clear" w:color="auto" w:fill="auto"/>
          </w:tcPr>
          <w:p w14:paraId="5B980479"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Малоэтажная многоквартирная жилая застройка (2.1.1)</w:t>
            </w:r>
          </w:p>
        </w:tc>
        <w:tc>
          <w:tcPr>
            <w:tcW w:w="510" w:type="pct"/>
            <w:tcBorders>
              <w:left w:val="single" w:sz="4" w:space="0" w:color="000000"/>
            </w:tcBorders>
            <w:shd w:val="clear" w:color="auto" w:fill="auto"/>
          </w:tcPr>
          <w:p w14:paraId="71F06ED2"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500</w:t>
            </w:r>
          </w:p>
        </w:tc>
        <w:tc>
          <w:tcPr>
            <w:tcW w:w="536" w:type="pct"/>
            <w:tcBorders>
              <w:left w:val="single" w:sz="4" w:space="0" w:color="000000"/>
            </w:tcBorders>
            <w:shd w:val="clear" w:color="auto" w:fill="auto"/>
          </w:tcPr>
          <w:p w14:paraId="2FD85877"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704" w:type="pct"/>
            <w:tcBorders>
              <w:left w:val="single" w:sz="4" w:space="0" w:color="000000"/>
            </w:tcBorders>
            <w:shd w:val="clear" w:color="auto" w:fill="auto"/>
            <w:vAlign w:val="center"/>
          </w:tcPr>
          <w:p w14:paraId="19C68F8B"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05" w:type="pct"/>
            <w:tcBorders>
              <w:left w:val="single" w:sz="4" w:space="0" w:color="000000"/>
            </w:tcBorders>
            <w:shd w:val="clear" w:color="auto" w:fill="auto"/>
            <w:vAlign w:val="center"/>
          </w:tcPr>
          <w:p w14:paraId="717D97D1"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56" w:type="pct"/>
            <w:tcBorders>
              <w:left w:val="single" w:sz="4" w:space="0" w:color="000000"/>
              <w:right w:val="single" w:sz="4" w:space="0" w:color="000000"/>
            </w:tcBorders>
            <w:shd w:val="clear" w:color="auto" w:fill="auto"/>
            <w:vAlign w:val="center"/>
          </w:tcPr>
          <w:p w14:paraId="7A362256"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60</w:t>
            </w:r>
          </w:p>
        </w:tc>
      </w:tr>
      <w:tr w:rsidR="00950D1F" w:rsidRPr="00950D1F" w14:paraId="418D2885" w14:textId="77777777" w:rsidTr="00A44475">
        <w:trPr>
          <w:cantSplit/>
          <w:trHeight w:val="20"/>
        </w:trPr>
        <w:tc>
          <w:tcPr>
            <w:tcW w:w="2189" w:type="pct"/>
            <w:tcBorders>
              <w:left w:val="single" w:sz="4" w:space="0" w:color="000000"/>
            </w:tcBorders>
            <w:shd w:val="clear" w:color="auto" w:fill="auto"/>
          </w:tcPr>
          <w:p w14:paraId="12B5A87A"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Размещение гаражей для собственных нужд (2.7.2)</w:t>
            </w:r>
          </w:p>
        </w:tc>
        <w:tc>
          <w:tcPr>
            <w:tcW w:w="510" w:type="pct"/>
            <w:tcBorders>
              <w:left w:val="single" w:sz="4" w:space="0" w:color="000000"/>
            </w:tcBorders>
            <w:shd w:val="clear" w:color="auto" w:fill="auto"/>
          </w:tcPr>
          <w:p w14:paraId="5E0D11CE"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20</w:t>
            </w:r>
          </w:p>
        </w:tc>
        <w:tc>
          <w:tcPr>
            <w:tcW w:w="536" w:type="pct"/>
            <w:tcBorders>
              <w:left w:val="single" w:sz="4" w:space="0" w:color="000000"/>
            </w:tcBorders>
            <w:shd w:val="clear" w:color="auto" w:fill="auto"/>
          </w:tcPr>
          <w:p w14:paraId="36710299"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50</w:t>
            </w:r>
          </w:p>
        </w:tc>
        <w:tc>
          <w:tcPr>
            <w:tcW w:w="704" w:type="pct"/>
            <w:tcBorders>
              <w:left w:val="single" w:sz="4" w:space="0" w:color="000000"/>
            </w:tcBorders>
            <w:shd w:val="clear" w:color="auto" w:fill="auto"/>
          </w:tcPr>
          <w:p w14:paraId="287D7D9A"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05" w:type="pct"/>
            <w:tcBorders>
              <w:left w:val="single" w:sz="4" w:space="0" w:color="000000"/>
            </w:tcBorders>
            <w:shd w:val="clear" w:color="auto" w:fill="auto"/>
          </w:tcPr>
          <w:p w14:paraId="71484480"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56" w:type="pct"/>
            <w:tcBorders>
              <w:left w:val="single" w:sz="4" w:space="0" w:color="000000"/>
              <w:right w:val="single" w:sz="4" w:space="0" w:color="000000"/>
            </w:tcBorders>
            <w:shd w:val="clear" w:color="auto" w:fill="auto"/>
          </w:tcPr>
          <w:p w14:paraId="7C78CE3E"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r>
      <w:tr w:rsidR="00950D1F" w:rsidRPr="00950D1F" w14:paraId="58307569" w14:textId="77777777" w:rsidTr="00A44475">
        <w:trPr>
          <w:cantSplit/>
          <w:trHeight w:val="20"/>
        </w:trPr>
        <w:tc>
          <w:tcPr>
            <w:tcW w:w="5000" w:type="pct"/>
            <w:gridSpan w:val="6"/>
            <w:tcBorders>
              <w:left w:val="single" w:sz="4" w:space="0" w:color="000000"/>
              <w:right w:val="single" w:sz="4" w:space="0" w:color="000000"/>
            </w:tcBorders>
            <w:shd w:val="clear" w:color="auto" w:fill="auto"/>
          </w:tcPr>
          <w:p w14:paraId="5F5843DE"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i/>
                <w:sz w:val="24"/>
                <w:szCs w:val="24"/>
                <w:lang w:eastAsia="ru-RU"/>
              </w:rPr>
              <w:t>Вспомогательные виды разрешенного использования</w:t>
            </w:r>
          </w:p>
        </w:tc>
      </w:tr>
      <w:tr w:rsidR="00950D1F" w:rsidRPr="00950D1F" w14:paraId="029BB6BE" w14:textId="77777777" w:rsidTr="00A44475">
        <w:trPr>
          <w:cantSplit/>
          <w:trHeight w:val="20"/>
        </w:trPr>
        <w:tc>
          <w:tcPr>
            <w:tcW w:w="2189" w:type="pct"/>
            <w:tcBorders>
              <w:left w:val="single" w:sz="4" w:space="0" w:color="000000"/>
            </w:tcBorders>
            <w:shd w:val="clear" w:color="auto" w:fill="auto"/>
          </w:tcPr>
          <w:p w14:paraId="56152E36"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Служебные гаражи (4.9)</w:t>
            </w:r>
          </w:p>
        </w:tc>
        <w:tc>
          <w:tcPr>
            <w:tcW w:w="510" w:type="pct"/>
            <w:tcBorders>
              <w:left w:val="single" w:sz="4" w:space="0" w:color="000000"/>
            </w:tcBorders>
            <w:shd w:val="clear" w:color="auto" w:fill="auto"/>
          </w:tcPr>
          <w:p w14:paraId="059AAB22"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36" w:type="pct"/>
            <w:tcBorders>
              <w:left w:val="single" w:sz="4" w:space="0" w:color="000000"/>
            </w:tcBorders>
            <w:shd w:val="clear" w:color="auto" w:fill="auto"/>
          </w:tcPr>
          <w:p w14:paraId="19A3DED7"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704" w:type="pct"/>
            <w:tcBorders>
              <w:left w:val="single" w:sz="4" w:space="0" w:color="000000"/>
            </w:tcBorders>
            <w:shd w:val="clear" w:color="auto" w:fill="auto"/>
          </w:tcPr>
          <w:p w14:paraId="3EA8AD61"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05" w:type="pct"/>
            <w:tcBorders>
              <w:left w:val="single" w:sz="4" w:space="0" w:color="000000"/>
            </w:tcBorders>
            <w:shd w:val="clear" w:color="auto" w:fill="auto"/>
          </w:tcPr>
          <w:p w14:paraId="681042D2"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56" w:type="pct"/>
            <w:tcBorders>
              <w:left w:val="single" w:sz="4" w:space="0" w:color="000000"/>
              <w:right w:val="single" w:sz="4" w:space="0" w:color="000000"/>
            </w:tcBorders>
            <w:shd w:val="clear" w:color="auto" w:fill="auto"/>
          </w:tcPr>
          <w:p w14:paraId="52E0514C"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r>
      <w:tr w:rsidR="00950D1F" w:rsidRPr="00950D1F" w14:paraId="5ECD1E3D" w14:textId="77777777" w:rsidTr="00A44475">
        <w:trPr>
          <w:cantSplit/>
          <w:trHeight w:val="20"/>
        </w:trPr>
        <w:tc>
          <w:tcPr>
            <w:tcW w:w="5000" w:type="pct"/>
            <w:gridSpan w:val="6"/>
            <w:tcBorders>
              <w:left w:val="single" w:sz="4" w:space="0" w:color="000000"/>
              <w:right w:val="single" w:sz="4" w:space="0" w:color="000000"/>
            </w:tcBorders>
            <w:shd w:val="clear" w:color="auto" w:fill="auto"/>
          </w:tcPr>
          <w:p w14:paraId="2ABE3A3E"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b/>
                <w:sz w:val="24"/>
                <w:szCs w:val="24"/>
                <w:lang w:eastAsia="ru-RU"/>
              </w:rPr>
              <w:t>Производственная зона (П1)</w:t>
            </w:r>
          </w:p>
        </w:tc>
      </w:tr>
      <w:tr w:rsidR="00950D1F" w:rsidRPr="00950D1F" w14:paraId="755B2C65" w14:textId="77777777" w:rsidTr="00A44475">
        <w:trPr>
          <w:cantSplit/>
          <w:trHeight w:val="20"/>
        </w:trPr>
        <w:tc>
          <w:tcPr>
            <w:tcW w:w="5000" w:type="pct"/>
            <w:gridSpan w:val="6"/>
            <w:tcBorders>
              <w:left w:val="single" w:sz="4" w:space="0" w:color="000000"/>
              <w:right w:val="single" w:sz="4" w:space="0" w:color="000000"/>
            </w:tcBorders>
            <w:shd w:val="clear" w:color="auto" w:fill="auto"/>
          </w:tcPr>
          <w:p w14:paraId="7E0DE019"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i/>
                <w:sz w:val="24"/>
                <w:szCs w:val="24"/>
                <w:lang w:eastAsia="ru-RU"/>
              </w:rPr>
              <w:t>Основные виды разрешенного использования</w:t>
            </w:r>
          </w:p>
        </w:tc>
      </w:tr>
      <w:tr w:rsidR="00950D1F" w:rsidRPr="00950D1F" w14:paraId="7CD83E26" w14:textId="77777777" w:rsidTr="00A44475">
        <w:trPr>
          <w:cantSplit/>
          <w:trHeight w:val="20"/>
        </w:trPr>
        <w:tc>
          <w:tcPr>
            <w:tcW w:w="2189" w:type="pct"/>
            <w:tcBorders>
              <w:left w:val="single" w:sz="4" w:space="0" w:color="000000"/>
            </w:tcBorders>
            <w:shd w:val="clear" w:color="auto" w:fill="auto"/>
          </w:tcPr>
          <w:p w14:paraId="45C30EB6"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Строительная промышленность (6.6)</w:t>
            </w:r>
          </w:p>
        </w:tc>
        <w:tc>
          <w:tcPr>
            <w:tcW w:w="510" w:type="pct"/>
            <w:tcBorders>
              <w:left w:val="single" w:sz="4" w:space="0" w:color="000000"/>
            </w:tcBorders>
            <w:shd w:val="clear" w:color="auto" w:fill="auto"/>
          </w:tcPr>
          <w:p w14:paraId="671824DF"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200</w:t>
            </w:r>
          </w:p>
        </w:tc>
        <w:tc>
          <w:tcPr>
            <w:tcW w:w="536" w:type="pct"/>
            <w:tcBorders>
              <w:left w:val="single" w:sz="4" w:space="0" w:color="000000"/>
            </w:tcBorders>
            <w:shd w:val="clear" w:color="auto" w:fill="auto"/>
          </w:tcPr>
          <w:p w14:paraId="244B672A"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704" w:type="pct"/>
            <w:tcBorders>
              <w:left w:val="single" w:sz="4" w:space="0" w:color="000000"/>
            </w:tcBorders>
            <w:shd w:val="clear" w:color="auto" w:fill="auto"/>
            <w:vAlign w:val="center"/>
          </w:tcPr>
          <w:p w14:paraId="7BC17C2A"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1</w:t>
            </w:r>
          </w:p>
        </w:tc>
        <w:tc>
          <w:tcPr>
            <w:tcW w:w="505" w:type="pct"/>
            <w:tcBorders>
              <w:left w:val="single" w:sz="4" w:space="0" w:color="000000"/>
            </w:tcBorders>
            <w:shd w:val="clear" w:color="auto" w:fill="auto"/>
          </w:tcPr>
          <w:p w14:paraId="48C54328"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56" w:type="pct"/>
            <w:tcBorders>
              <w:left w:val="single" w:sz="4" w:space="0" w:color="000000"/>
              <w:right w:val="single" w:sz="4" w:space="0" w:color="000000"/>
            </w:tcBorders>
            <w:shd w:val="clear" w:color="auto" w:fill="auto"/>
          </w:tcPr>
          <w:p w14:paraId="52AE1E96"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75</w:t>
            </w:r>
          </w:p>
        </w:tc>
      </w:tr>
      <w:tr w:rsidR="00950D1F" w:rsidRPr="00950D1F" w14:paraId="43F95141" w14:textId="77777777" w:rsidTr="00A44475">
        <w:trPr>
          <w:cantSplit/>
          <w:trHeight w:val="20"/>
        </w:trPr>
        <w:tc>
          <w:tcPr>
            <w:tcW w:w="2189" w:type="pct"/>
            <w:tcBorders>
              <w:left w:val="single" w:sz="4" w:space="0" w:color="000000"/>
            </w:tcBorders>
            <w:shd w:val="clear" w:color="auto" w:fill="auto"/>
          </w:tcPr>
          <w:p w14:paraId="0ED539F5"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Коммунальное обслуживание (3.1)</w:t>
            </w:r>
          </w:p>
        </w:tc>
        <w:tc>
          <w:tcPr>
            <w:tcW w:w="510" w:type="pct"/>
            <w:tcBorders>
              <w:left w:val="single" w:sz="4" w:space="0" w:color="000000"/>
            </w:tcBorders>
            <w:shd w:val="clear" w:color="auto" w:fill="auto"/>
          </w:tcPr>
          <w:p w14:paraId="251D331D"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200</w:t>
            </w:r>
          </w:p>
        </w:tc>
        <w:tc>
          <w:tcPr>
            <w:tcW w:w="536" w:type="pct"/>
            <w:tcBorders>
              <w:left w:val="single" w:sz="4" w:space="0" w:color="000000"/>
            </w:tcBorders>
            <w:shd w:val="clear" w:color="auto" w:fill="auto"/>
          </w:tcPr>
          <w:p w14:paraId="6C3EA178"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704" w:type="pct"/>
            <w:tcBorders>
              <w:left w:val="single" w:sz="4" w:space="0" w:color="000000"/>
            </w:tcBorders>
            <w:shd w:val="clear" w:color="auto" w:fill="auto"/>
            <w:vAlign w:val="center"/>
          </w:tcPr>
          <w:p w14:paraId="39C572CD"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1</w:t>
            </w:r>
          </w:p>
        </w:tc>
        <w:tc>
          <w:tcPr>
            <w:tcW w:w="505" w:type="pct"/>
            <w:tcBorders>
              <w:left w:val="single" w:sz="4" w:space="0" w:color="000000"/>
            </w:tcBorders>
            <w:shd w:val="clear" w:color="auto" w:fill="auto"/>
          </w:tcPr>
          <w:p w14:paraId="66D20633"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56" w:type="pct"/>
            <w:tcBorders>
              <w:left w:val="single" w:sz="4" w:space="0" w:color="000000"/>
              <w:right w:val="single" w:sz="4" w:space="0" w:color="000000"/>
            </w:tcBorders>
            <w:shd w:val="clear" w:color="auto" w:fill="auto"/>
          </w:tcPr>
          <w:p w14:paraId="2244C9AA"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75</w:t>
            </w:r>
          </w:p>
        </w:tc>
      </w:tr>
      <w:tr w:rsidR="00950D1F" w:rsidRPr="00950D1F" w14:paraId="713B767D" w14:textId="77777777" w:rsidTr="00A44475">
        <w:trPr>
          <w:cantSplit/>
          <w:trHeight w:val="20"/>
        </w:trPr>
        <w:tc>
          <w:tcPr>
            <w:tcW w:w="2189" w:type="pct"/>
            <w:tcBorders>
              <w:left w:val="single" w:sz="4" w:space="0" w:color="000000"/>
            </w:tcBorders>
            <w:shd w:val="clear" w:color="auto" w:fill="auto"/>
          </w:tcPr>
          <w:p w14:paraId="4EAF03ED"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Склад (6.9)</w:t>
            </w:r>
          </w:p>
        </w:tc>
        <w:tc>
          <w:tcPr>
            <w:tcW w:w="510" w:type="pct"/>
            <w:tcBorders>
              <w:left w:val="single" w:sz="4" w:space="0" w:color="000000"/>
            </w:tcBorders>
            <w:shd w:val="clear" w:color="auto" w:fill="auto"/>
          </w:tcPr>
          <w:p w14:paraId="2B3688B8"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200</w:t>
            </w:r>
          </w:p>
        </w:tc>
        <w:tc>
          <w:tcPr>
            <w:tcW w:w="536" w:type="pct"/>
            <w:tcBorders>
              <w:left w:val="single" w:sz="4" w:space="0" w:color="000000"/>
            </w:tcBorders>
            <w:shd w:val="clear" w:color="auto" w:fill="auto"/>
          </w:tcPr>
          <w:p w14:paraId="6627CAB7"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704" w:type="pct"/>
            <w:tcBorders>
              <w:left w:val="single" w:sz="4" w:space="0" w:color="000000"/>
            </w:tcBorders>
            <w:shd w:val="clear" w:color="auto" w:fill="auto"/>
            <w:vAlign w:val="center"/>
          </w:tcPr>
          <w:p w14:paraId="1F98C073"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1</w:t>
            </w:r>
          </w:p>
        </w:tc>
        <w:tc>
          <w:tcPr>
            <w:tcW w:w="505" w:type="pct"/>
            <w:tcBorders>
              <w:left w:val="single" w:sz="4" w:space="0" w:color="000000"/>
            </w:tcBorders>
            <w:shd w:val="clear" w:color="auto" w:fill="auto"/>
          </w:tcPr>
          <w:p w14:paraId="421BB9D1"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56" w:type="pct"/>
            <w:tcBorders>
              <w:left w:val="single" w:sz="4" w:space="0" w:color="000000"/>
              <w:right w:val="single" w:sz="4" w:space="0" w:color="000000"/>
            </w:tcBorders>
            <w:shd w:val="clear" w:color="auto" w:fill="auto"/>
          </w:tcPr>
          <w:p w14:paraId="3CB4700D"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75</w:t>
            </w:r>
          </w:p>
        </w:tc>
      </w:tr>
      <w:tr w:rsidR="00950D1F" w:rsidRPr="00950D1F" w14:paraId="5FB2615A" w14:textId="77777777" w:rsidTr="00A44475">
        <w:trPr>
          <w:cantSplit/>
          <w:trHeight w:val="20"/>
        </w:trPr>
        <w:tc>
          <w:tcPr>
            <w:tcW w:w="2189" w:type="pct"/>
            <w:tcBorders>
              <w:left w:val="single" w:sz="4" w:space="0" w:color="000000"/>
            </w:tcBorders>
            <w:shd w:val="clear" w:color="auto" w:fill="auto"/>
          </w:tcPr>
          <w:p w14:paraId="113D9C77"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Складские площадки (6.9.1)</w:t>
            </w:r>
          </w:p>
        </w:tc>
        <w:tc>
          <w:tcPr>
            <w:tcW w:w="510" w:type="pct"/>
            <w:tcBorders>
              <w:left w:val="single" w:sz="4" w:space="0" w:color="000000"/>
            </w:tcBorders>
            <w:shd w:val="clear" w:color="auto" w:fill="auto"/>
          </w:tcPr>
          <w:p w14:paraId="03A828DF"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200</w:t>
            </w:r>
          </w:p>
        </w:tc>
        <w:tc>
          <w:tcPr>
            <w:tcW w:w="536" w:type="pct"/>
            <w:tcBorders>
              <w:left w:val="single" w:sz="4" w:space="0" w:color="000000"/>
            </w:tcBorders>
            <w:shd w:val="clear" w:color="auto" w:fill="auto"/>
          </w:tcPr>
          <w:p w14:paraId="6534A9DB"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704" w:type="pct"/>
            <w:tcBorders>
              <w:left w:val="single" w:sz="4" w:space="0" w:color="000000"/>
            </w:tcBorders>
            <w:shd w:val="clear" w:color="auto" w:fill="auto"/>
            <w:vAlign w:val="center"/>
          </w:tcPr>
          <w:p w14:paraId="30653543"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1</w:t>
            </w:r>
          </w:p>
        </w:tc>
        <w:tc>
          <w:tcPr>
            <w:tcW w:w="505" w:type="pct"/>
            <w:tcBorders>
              <w:left w:val="single" w:sz="4" w:space="0" w:color="000000"/>
            </w:tcBorders>
            <w:shd w:val="clear" w:color="auto" w:fill="auto"/>
          </w:tcPr>
          <w:p w14:paraId="35B92B19"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56" w:type="pct"/>
            <w:tcBorders>
              <w:left w:val="single" w:sz="4" w:space="0" w:color="000000"/>
              <w:right w:val="single" w:sz="4" w:space="0" w:color="000000"/>
            </w:tcBorders>
            <w:shd w:val="clear" w:color="auto" w:fill="auto"/>
          </w:tcPr>
          <w:p w14:paraId="1BB73D2B"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75</w:t>
            </w:r>
          </w:p>
        </w:tc>
      </w:tr>
      <w:tr w:rsidR="00950D1F" w:rsidRPr="00950D1F" w14:paraId="21E6E5B2" w14:textId="77777777" w:rsidTr="00A44475">
        <w:trPr>
          <w:cantSplit/>
          <w:trHeight w:val="20"/>
        </w:trPr>
        <w:tc>
          <w:tcPr>
            <w:tcW w:w="2189" w:type="pct"/>
            <w:tcBorders>
              <w:left w:val="single" w:sz="4" w:space="0" w:color="000000"/>
            </w:tcBorders>
            <w:shd w:val="clear" w:color="auto" w:fill="auto"/>
          </w:tcPr>
          <w:p w14:paraId="594DA584"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Пищевая промышленность (6.4)</w:t>
            </w:r>
          </w:p>
        </w:tc>
        <w:tc>
          <w:tcPr>
            <w:tcW w:w="510" w:type="pct"/>
            <w:tcBorders>
              <w:left w:val="single" w:sz="4" w:space="0" w:color="000000"/>
            </w:tcBorders>
            <w:shd w:val="clear" w:color="auto" w:fill="auto"/>
          </w:tcPr>
          <w:p w14:paraId="12D3A168"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200</w:t>
            </w:r>
          </w:p>
        </w:tc>
        <w:tc>
          <w:tcPr>
            <w:tcW w:w="536" w:type="pct"/>
            <w:tcBorders>
              <w:left w:val="single" w:sz="4" w:space="0" w:color="000000"/>
            </w:tcBorders>
            <w:shd w:val="clear" w:color="auto" w:fill="auto"/>
          </w:tcPr>
          <w:p w14:paraId="5BE3CE33"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704" w:type="pct"/>
            <w:tcBorders>
              <w:left w:val="single" w:sz="4" w:space="0" w:color="000000"/>
            </w:tcBorders>
            <w:shd w:val="clear" w:color="auto" w:fill="auto"/>
            <w:vAlign w:val="center"/>
          </w:tcPr>
          <w:p w14:paraId="4D6A55F0"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1</w:t>
            </w:r>
          </w:p>
        </w:tc>
        <w:tc>
          <w:tcPr>
            <w:tcW w:w="505" w:type="pct"/>
            <w:tcBorders>
              <w:left w:val="single" w:sz="4" w:space="0" w:color="000000"/>
            </w:tcBorders>
            <w:shd w:val="clear" w:color="auto" w:fill="auto"/>
          </w:tcPr>
          <w:p w14:paraId="036FC91C"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56" w:type="pct"/>
            <w:tcBorders>
              <w:left w:val="single" w:sz="4" w:space="0" w:color="000000"/>
              <w:right w:val="single" w:sz="4" w:space="0" w:color="000000"/>
            </w:tcBorders>
            <w:shd w:val="clear" w:color="auto" w:fill="auto"/>
          </w:tcPr>
          <w:p w14:paraId="7282E061"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75</w:t>
            </w:r>
          </w:p>
        </w:tc>
      </w:tr>
      <w:tr w:rsidR="00950D1F" w:rsidRPr="00950D1F" w14:paraId="07730C8D" w14:textId="77777777" w:rsidTr="00A44475">
        <w:trPr>
          <w:cantSplit/>
          <w:trHeight w:val="20"/>
        </w:trPr>
        <w:tc>
          <w:tcPr>
            <w:tcW w:w="2189" w:type="pct"/>
            <w:tcBorders>
              <w:left w:val="single" w:sz="4" w:space="0" w:color="000000"/>
            </w:tcBorders>
            <w:shd w:val="clear" w:color="auto" w:fill="auto"/>
          </w:tcPr>
          <w:p w14:paraId="3206AC44"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Хранение и переработка сельскохозяйственной продукции (1.15)</w:t>
            </w:r>
          </w:p>
        </w:tc>
        <w:tc>
          <w:tcPr>
            <w:tcW w:w="510" w:type="pct"/>
            <w:tcBorders>
              <w:left w:val="single" w:sz="4" w:space="0" w:color="000000"/>
            </w:tcBorders>
            <w:shd w:val="clear" w:color="auto" w:fill="auto"/>
          </w:tcPr>
          <w:p w14:paraId="450B74EF"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200</w:t>
            </w:r>
          </w:p>
        </w:tc>
        <w:tc>
          <w:tcPr>
            <w:tcW w:w="536" w:type="pct"/>
            <w:tcBorders>
              <w:left w:val="single" w:sz="4" w:space="0" w:color="000000"/>
            </w:tcBorders>
            <w:shd w:val="clear" w:color="auto" w:fill="auto"/>
          </w:tcPr>
          <w:p w14:paraId="6391D28F"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704" w:type="pct"/>
            <w:tcBorders>
              <w:left w:val="single" w:sz="4" w:space="0" w:color="000000"/>
            </w:tcBorders>
            <w:shd w:val="clear" w:color="auto" w:fill="auto"/>
            <w:vAlign w:val="center"/>
          </w:tcPr>
          <w:p w14:paraId="6C479AB4"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1</w:t>
            </w:r>
          </w:p>
        </w:tc>
        <w:tc>
          <w:tcPr>
            <w:tcW w:w="505" w:type="pct"/>
            <w:tcBorders>
              <w:left w:val="single" w:sz="4" w:space="0" w:color="000000"/>
            </w:tcBorders>
            <w:shd w:val="clear" w:color="auto" w:fill="auto"/>
          </w:tcPr>
          <w:p w14:paraId="1206D4AB"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56" w:type="pct"/>
            <w:tcBorders>
              <w:left w:val="single" w:sz="4" w:space="0" w:color="000000"/>
              <w:right w:val="single" w:sz="4" w:space="0" w:color="000000"/>
            </w:tcBorders>
            <w:shd w:val="clear" w:color="auto" w:fill="auto"/>
          </w:tcPr>
          <w:p w14:paraId="2B195F8A"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75</w:t>
            </w:r>
          </w:p>
        </w:tc>
      </w:tr>
      <w:tr w:rsidR="00950D1F" w:rsidRPr="00950D1F" w14:paraId="7C8C1A37" w14:textId="77777777" w:rsidTr="00A44475">
        <w:trPr>
          <w:cantSplit/>
          <w:trHeight w:val="20"/>
        </w:trPr>
        <w:tc>
          <w:tcPr>
            <w:tcW w:w="2189" w:type="pct"/>
            <w:tcBorders>
              <w:left w:val="single" w:sz="4" w:space="0" w:color="000000"/>
            </w:tcBorders>
            <w:shd w:val="clear" w:color="auto" w:fill="auto"/>
          </w:tcPr>
          <w:p w14:paraId="63B52169"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Обеспечение сельскохозяйственного производства (1.18)</w:t>
            </w:r>
          </w:p>
        </w:tc>
        <w:tc>
          <w:tcPr>
            <w:tcW w:w="510" w:type="pct"/>
            <w:tcBorders>
              <w:left w:val="single" w:sz="4" w:space="0" w:color="000000"/>
            </w:tcBorders>
            <w:shd w:val="clear" w:color="auto" w:fill="auto"/>
          </w:tcPr>
          <w:p w14:paraId="36CFAF15"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200</w:t>
            </w:r>
          </w:p>
        </w:tc>
        <w:tc>
          <w:tcPr>
            <w:tcW w:w="536" w:type="pct"/>
            <w:tcBorders>
              <w:left w:val="single" w:sz="4" w:space="0" w:color="000000"/>
            </w:tcBorders>
            <w:shd w:val="clear" w:color="auto" w:fill="auto"/>
          </w:tcPr>
          <w:p w14:paraId="587C8EB8"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704" w:type="pct"/>
            <w:tcBorders>
              <w:left w:val="single" w:sz="4" w:space="0" w:color="000000"/>
            </w:tcBorders>
            <w:shd w:val="clear" w:color="auto" w:fill="auto"/>
            <w:vAlign w:val="center"/>
          </w:tcPr>
          <w:p w14:paraId="3D7C1DBB"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1</w:t>
            </w:r>
          </w:p>
        </w:tc>
        <w:tc>
          <w:tcPr>
            <w:tcW w:w="505" w:type="pct"/>
            <w:tcBorders>
              <w:left w:val="single" w:sz="4" w:space="0" w:color="000000"/>
            </w:tcBorders>
            <w:shd w:val="clear" w:color="auto" w:fill="auto"/>
          </w:tcPr>
          <w:p w14:paraId="5D8D768F"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56" w:type="pct"/>
            <w:tcBorders>
              <w:left w:val="single" w:sz="4" w:space="0" w:color="000000"/>
              <w:right w:val="single" w:sz="4" w:space="0" w:color="000000"/>
            </w:tcBorders>
            <w:shd w:val="clear" w:color="auto" w:fill="auto"/>
          </w:tcPr>
          <w:p w14:paraId="170A2DCF"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75</w:t>
            </w:r>
          </w:p>
        </w:tc>
      </w:tr>
      <w:tr w:rsidR="00950D1F" w:rsidRPr="00950D1F" w14:paraId="435D04D5" w14:textId="77777777" w:rsidTr="00A44475">
        <w:trPr>
          <w:cantSplit/>
          <w:trHeight w:val="20"/>
        </w:trPr>
        <w:tc>
          <w:tcPr>
            <w:tcW w:w="2189" w:type="pct"/>
            <w:tcBorders>
              <w:left w:val="single" w:sz="4" w:space="0" w:color="000000"/>
            </w:tcBorders>
            <w:shd w:val="clear" w:color="auto" w:fill="auto"/>
          </w:tcPr>
          <w:p w14:paraId="25D69CC7"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Объекты дорожного сервиса (4.9.1)</w:t>
            </w:r>
          </w:p>
        </w:tc>
        <w:tc>
          <w:tcPr>
            <w:tcW w:w="510" w:type="pct"/>
            <w:tcBorders>
              <w:left w:val="single" w:sz="4" w:space="0" w:color="000000"/>
            </w:tcBorders>
            <w:shd w:val="clear" w:color="auto" w:fill="auto"/>
          </w:tcPr>
          <w:p w14:paraId="35494E3E"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100</w:t>
            </w:r>
          </w:p>
        </w:tc>
        <w:tc>
          <w:tcPr>
            <w:tcW w:w="536" w:type="pct"/>
            <w:tcBorders>
              <w:left w:val="single" w:sz="4" w:space="0" w:color="000000"/>
            </w:tcBorders>
            <w:shd w:val="clear" w:color="auto" w:fill="auto"/>
          </w:tcPr>
          <w:p w14:paraId="584B7318"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10000</w:t>
            </w:r>
          </w:p>
        </w:tc>
        <w:tc>
          <w:tcPr>
            <w:tcW w:w="704" w:type="pct"/>
            <w:tcBorders>
              <w:left w:val="single" w:sz="4" w:space="0" w:color="000000"/>
            </w:tcBorders>
            <w:shd w:val="clear" w:color="auto" w:fill="auto"/>
            <w:vAlign w:val="center"/>
          </w:tcPr>
          <w:p w14:paraId="618B4000"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1</w:t>
            </w:r>
          </w:p>
        </w:tc>
        <w:tc>
          <w:tcPr>
            <w:tcW w:w="505" w:type="pct"/>
            <w:tcBorders>
              <w:left w:val="single" w:sz="4" w:space="0" w:color="000000"/>
            </w:tcBorders>
            <w:shd w:val="clear" w:color="auto" w:fill="auto"/>
          </w:tcPr>
          <w:p w14:paraId="36232980"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56" w:type="pct"/>
            <w:tcBorders>
              <w:left w:val="single" w:sz="4" w:space="0" w:color="000000"/>
              <w:right w:val="single" w:sz="4" w:space="0" w:color="000000"/>
            </w:tcBorders>
            <w:shd w:val="clear" w:color="auto" w:fill="auto"/>
          </w:tcPr>
          <w:p w14:paraId="7DFBE3BF"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75</w:t>
            </w:r>
          </w:p>
        </w:tc>
      </w:tr>
      <w:tr w:rsidR="00950D1F" w:rsidRPr="00950D1F" w14:paraId="0DB20A54" w14:textId="77777777" w:rsidTr="00A44475">
        <w:trPr>
          <w:cantSplit/>
          <w:trHeight w:val="20"/>
        </w:trPr>
        <w:tc>
          <w:tcPr>
            <w:tcW w:w="2189" w:type="pct"/>
            <w:tcBorders>
              <w:left w:val="single" w:sz="4" w:space="0" w:color="000000"/>
            </w:tcBorders>
            <w:shd w:val="clear" w:color="auto" w:fill="auto"/>
          </w:tcPr>
          <w:p w14:paraId="628F2F53"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Заправка транспортных средств (4.9.1.1)</w:t>
            </w:r>
          </w:p>
        </w:tc>
        <w:tc>
          <w:tcPr>
            <w:tcW w:w="510" w:type="pct"/>
            <w:tcBorders>
              <w:left w:val="single" w:sz="4" w:space="0" w:color="000000"/>
            </w:tcBorders>
            <w:shd w:val="clear" w:color="auto" w:fill="auto"/>
          </w:tcPr>
          <w:p w14:paraId="2A177C17"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300</w:t>
            </w:r>
          </w:p>
        </w:tc>
        <w:tc>
          <w:tcPr>
            <w:tcW w:w="536" w:type="pct"/>
            <w:tcBorders>
              <w:left w:val="single" w:sz="4" w:space="0" w:color="000000"/>
            </w:tcBorders>
            <w:shd w:val="clear" w:color="auto" w:fill="auto"/>
          </w:tcPr>
          <w:p w14:paraId="62003846"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10000</w:t>
            </w:r>
          </w:p>
        </w:tc>
        <w:tc>
          <w:tcPr>
            <w:tcW w:w="704" w:type="pct"/>
            <w:tcBorders>
              <w:left w:val="single" w:sz="4" w:space="0" w:color="000000"/>
            </w:tcBorders>
            <w:shd w:val="clear" w:color="auto" w:fill="auto"/>
            <w:vAlign w:val="center"/>
          </w:tcPr>
          <w:p w14:paraId="3D7BBEEE"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1</w:t>
            </w:r>
          </w:p>
        </w:tc>
        <w:tc>
          <w:tcPr>
            <w:tcW w:w="505" w:type="pct"/>
            <w:tcBorders>
              <w:left w:val="single" w:sz="4" w:space="0" w:color="000000"/>
            </w:tcBorders>
            <w:shd w:val="clear" w:color="auto" w:fill="auto"/>
          </w:tcPr>
          <w:p w14:paraId="4F5880B5"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56" w:type="pct"/>
            <w:tcBorders>
              <w:left w:val="single" w:sz="4" w:space="0" w:color="000000"/>
              <w:right w:val="single" w:sz="4" w:space="0" w:color="000000"/>
            </w:tcBorders>
            <w:shd w:val="clear" w:color="auto" w:fill="auto"/>
          </w:tcPr>
          <w:p w14:paraId="114E8E34"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75</w:t>
            </w:r>
          </w:p>
        </w:tc>
      </w:tr>
      <w:tr w:rsidR="00950D1F" w:rsidRPr="00950D1F" w14:paraId="552485AB" w14:textId="77777777" w:rsidTr="00A44475">
        <w:trPr>
          <w:cantSplit/>
          <w:trHeight w:val="20"/>
        </w:trPr>
        <w:tc>
          <w:tcPr>
            <w:tcW w:w="2189" w:type="pct"/>
            <w:tcBorders>
              <w:left w:val="single" w:sz="4" w:space="0" w:color="000000"/>
            </w:tcBorders>
            <w:shd w:val="clear" w:color="auto" w:fill="auto"/>
          </w:tcPr>
          <w:p w14:paraId="0242FD27"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Размещение гаражей для собственных нужд (2.7.2)</w:t>
            </w:r>
          </w:p>
        </w:tc>
        <w:tc>
          <w:tcPr>
            <w:tcW w:w="510" w:type="pct"/>
            <w:tcBorders>
              <w:left w:val="single" w:sz="4" w:space="0" w:color="000000"/>
            </w:tcBorders>
            <w:shd w:val="clear" w:color="auto" w:fill="auto"/>
          </w:tcPr>
          <w:p w14:paraId="5EF68354"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20</w:t>
            </w:r>
          </w:p>
        </w:tc>
        <w:tc>
          <w:tcPr>
            <w:tcW w:w="536" w:type="pct"/>
            <w:tcBorders>
              <w:left w:val="single" w:sz="4" w:space="0" w:color="000000"/>
            </w:tcBorders>
            <w:shd w:val="clear" w:color="auto" w:fill="auto"/>
          </w:tcPr>
          <w:p w14:paraId="32191645"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50</w:t>
            </w:r>
          </w:p>
        </w:tc>
        <w:tc>
          <w:tcPr>
            <w:tcW w:w="704" w:type="pct"/>
            <w:tcBorders>
              <w:left w:val="single" w:sz="4" w:space="0" w:color="000000"/>
            </w:tcBorders>
            <w:shd w:val="clear" w:color="auto" w:fill="auto"/>
            <w:vAlign w:val="center"/>
          </w:tcPr>
          <w:p w14:paraId="07781D00"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05" w:type="pct"/>
            <w:tcBorders>
              <w:left w:val="single" w:sz="4" w:space="0" w:color="000000"/>
            </w:tcBorders>
            <w:shd w:val="clear" w:color="auto" w:fill="auto"/>
          </w:tcPr>
          <w:p w14:paraId="25FD4ADD"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56" w:type="pct"/>
            <w:tcBorders>
              <w:left w:val="single" w:sz="4" w:space="0" w:color="000000"/>
              <w:right w:val="single" w:sz="4" w:space="0" w:color="000000"/>
            </w:tcBorders>
            <w:shd w:val="clear" w:color="auto" w:fill="auto"/>
          </w:tcPr>
          <w:p w14:paraId="012DCD2A"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r>
      <w:tr w:rsidR="00950D1F" w:rsidRPr="00950D1F" w14:paraId="5F658414" w14:textId="77777777" w:rsidTr="00A44475">
        <w:trPr>
          <w:cantSplit/>
          <w:trHeight w:val="20"/>
        </w:trPr>
        <w:tc>
          <w:tcPr>
            <w:tcW w:w="2189" w:type="pct"/>
            <w:tcBorders>
              <w:left w:val="single" w:sz="4" w:space="0" w:color="000000"/>
            </w:tcBorders>
            <w:shd w:val="clear" w:color="auto" w:fill="auto"/>
          </w:tcPr>
          <w:p w14:paraId="7528E0EA"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Служебные гаражи (код 4.9)</w:t>
            </w:r>
          </w:p>
        </w:tc>
        <w:tc>
          <w:tcPr>
            <w:tcW w:w="510" w:type="pct"/>
            <w:tcBorders>
              <w:left w:val="single" w:sz="4" w:space="0" w:color="000000"/>
            </w:tcBorders>
            <w:shd w:val="clear" w:color="auto" w:fill="auto"/>
          </w:tcPr>
          <w:p w14:paraId="3C49569C"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200</w:t>
            </w:r>
          </w:p>
        </w:tc>
        <w:tc>
          <w:tcPr>
            <w:tcW w:w="536" w:type="pct"/>
            <w:tcBorders>
              <w:left w:val="single" w:sz="4" w:space="0" w:color="000000"/>
            </w:tcBorders>
            <w:shd w:val="clear" w:color="auto" w:fill="auto"/>
          </w:tcPr>
          <w:p w14:paraId="648C8433"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704" w:type="pct"/>
            <w:tcBorders>
              <w:left w:val="single" w:sz="4" w:space="0" w:color="000000"/>
            </w:tcBorders>
            <w:shd w:val="clear" w:color="auto" w:fill="auto"/>
            <w:vAlign w:val="center"/>
          </w:tcPr>
          <w:p w14:paraId="7DB87715"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05" w:type="pct"/>
            <w:tcBorders>
              <w:left w:val="single" w:sz="4" w:space="0" w:color="000000"/>
            </w:tcBorders>
            <w:shd w:val="clear" w:color="auto" w:fill="auto"/>
          </w:tcPr>
          <w:p w14:paraId="28BD69AD"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56" w:type="pct"/>
            <w:tcBorders>
              <w:left w:val="single" w:sz="4" w:space="0" w:color="000000"/>
              <w:right w:val="single" w:sz="4" w:space="0" w:color="000000"/>
            </w:tcBorders>
            <w:shd w:val="clear" w:color="auto" w:fill="auto"/>
          </w:tcPr>
          <w:p w14:paraId="058BCDDE"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r>
      <w:tr w:rsidR="00950D1F" w:rsidRPr="00950D1F" w14:paraId="2375A557" w14:textId="77777777" w:rsidTr="00A44475">
        <w:trPr>
          <w:cantSplit/>
          <w:trHeight w:val="20"/>
        </w:trPr>
        <w:tc>
          <w:tcPr>
            <w:tcW w:w="5000" w:type="pct"/>
            <w:gridSpan w:val="6"/>
            <w:tcBorders>
              <w:left w:val="single" w:sz="4" w:space="0" w:color="000000"/>
              <w:right w:val="single" w:sz="4" w:space="0" w:color="000000"/>
            </w:tcBorders>
            <w:shd w:val="clear" w:color="auto" w:fill="auto"/>
          </w:tcPr>
          <w:p w14:paraId="5488E994"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b/>
                <w:sz w:val="24"/>
                <w:szCs w:val="24"/>
                <w:lang w:eastAsia="ru-RU"/>
              </w:rPr>
              <w:t>Зона, занятая объектами сельскохозяйственного назначения (Сх2)</w:t>
            </w:r>
          </w:p>
        </w:tc>
      </w:tr>
      <w:tr w:rsidR="00950D1F" w:rsidRPr="00950D1F" w14:paraId="139E622F" w14:textId="77777777" w:rsidTr="00A44475">
        <w:trPr>
          <w:cantSplit/>
          <w:trHeight w:val="20"/>
        </w:trPr>
        <w:tc>
          <w:tcPr>
            <w:tcW w:w="5000" w:type="pct"/>
            <w:gridSpan w:val="6"/>
            <w:tcBorders>
              <w:left w:val="single" w:sz="4" w:space="0" w:color="000000"/>
              <w:right w:val="single" w:sz="4" w:space="0" w:color="000000"/>
            </w:tcBorders>
            <w:shd w:val="clear" w:color="auto" w:fill="auto"/>
          </w:tcPr>
          <w:p w14:paraId="7354B486"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i/>
                <w:sz w:val="24"/>
                <w:szCs w:val="24"/>
                <w:lang w:eastAsia="ru-RU"/>
              </w:rPr>
              <w:t>Основные виды разрешенного использования</w:t>
            </w:r>
          </w:p>
        </w:tc>
      </w:tr>
      <w:tr w:rsidR="00950D1F" w:rsidRPr="00950D1F" w14:paraId="28B02A3F" w14:textId="77777777" w:rsidTr="00A44475">
        <w:trPr>
          <w:cantSplit/>
          <w:trHeight w:val="20"/>
        </w:trPr>
        <w:tc>
          <w:tcPr>
            <w:tcW w:w="2189" w:type="pct"/>
            <w:tcBorders>
              <w:left w:val="single" w:sz="4" w:space="0" w:color="000000"/>
            </w:tcBorders>
            <w:shd w:val="clear" w:color="auto" w:fill="auto"/>
          </w:tcPr>
          <w:p w14:paraId="3E294EF6"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lastRenderedPageBreak/>
              <w:t>Животноводство (1.7)</w:t>
            </w:r>
          </w:p>
        </w:tc>
        <w:tc>
          <w:tcPr>
            <w:tcW w:w="510" w:type="pct"/>
            <w:tcBorders>
              <w:left w:val="single" w:sz="4" w:space="0" w:color="000000"/>
            </w:tcBorders>
            <w:shd w:val="clear" w:color="auto" w:fill="auto"/>
          </w:tcPr>
          <w:p w14:paraId="51C6FB73"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36" w:type="pct"/>
            <w:tcBorders>
              <w:left w:val="single" w:sz="4" w:space="0" w:color="000000"/>
            </w:tcBorders>
            <w:shd w:val="clear" w:color="auto" w:fill="auto"/>
          </w:tcPr>
          <w:p w14:paraId="59A93A93"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704" w:type="pct"/>
            <w:tcBorders>
              <w:left w:val="single" w:sz="4" w:space="0" w:color="000000"/>
            </w:tcBorders>
            <w:shd w:val="clear" w:color="auto" w:fill="auto"/>
            <w:vAlign w:val="center"/>
          </w:tcPr>
          <w:p w14:paraId="4C390466"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1</w:t>
            </w:r>
          </w:p>
        </w:tc>
        <w:tc>
          <w:tcPr>
            <w:tcW w:w="505" w:type="pct"/>
            <w:tcBorders>
              <w:left w:val="single" w:sz="4" w:space="0" w:color="000000"/>
            </w:tcBorders>
            <w:shd w:val="clear" w:color="auto" w:fill="auto"/>
          </w:tcPr>
          <w:p w14:paraId="426AA594"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56" w:type="pct"/>
            <w:tcBorders>
              <w:left w:val="single" w:sz="4" w:space="0" w:color="000000"/>
              <w:right w:val="single" w:sz="4" w:space="0" w:color="000000"/>
            </w:tcBorders>
            <w:shd w:val="clear" w:color="auto" w:fill="auto"/>
          </w:tcPr>
          <w:p w14:paraId="105F0785"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75</w:t>
            </w:r>
          </w:p>
        </w:tc>
      </w:tr>
      <w:tr w:rsidR="00950D1F" w:rsidRPr="00950D1F" w14:paraId="7EA187AB" w14:textId="77777777" w:rsidTr="00A44475">
        <w:trPr>
          <w:cantSplit/>
          <w:trHeight w:val="20"/>
        </w:trPr>
        <w:tc>
          <w:tcPr>
            <w:tcW w:w="2189" w:type="pct"/>
            <w:tcBorders>
              <w:left w:val="single" w:sz="4" w:space="0" w:color="000000"/>
            </w:tcBorders>
            <w:shd w:val="clear" w:color="auto" w:fill="auto"/>
          </w:tcPr>
          <w:p w14:paraId="09517DD2"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Хранение и переработка сельскохозяйственной продукции (1.15)</w:t>
            </w:r>
          </w:p>
        </w:tc>
        <w:tc>
          <w:tcPr>
            <w:tcW w:w="510" w:type="pct"/>
            <w:tcBorders>
              <w:left w:val="single" w:sz="4" w:space="0" w:color="000000"/>
            </w:tcBorders>
            <w:shd w:val="clear" w:color="auto" w:fill="auto"/>
          </w:tcPr>
          <w:p w14:paraId="165486FB"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36" w:type="pct"/>
            <w:tcBorders>
              <w:left w:val="single" w:sz="4" w:space="0" w:color="000000"/>
            </w:tcBorders>
            <w:shd w:val="clear" w:color="auto" w:fill="auto"/>
          </w:tcPr>
          <w:p w14:paraId="43CB0CAC"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704" w:type="pct"/>
            <w:tcBorders>
              <w:left w:val="single" w:sz="4" w:space="0" w:color="000000"/>
            </w:tcBorders>
            <w:shd w:val="clear" w:color="auto" w:fill="auto"/>
            <w:vAlign w:val="center"/>
          </w:tcPr>
          <w:p w14:paraId="5FB1F2E1"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1</w:t>
            </w:r>
          </w:p>
        </w:tc>
        <w:tc>
          <w:tcPr>
            <w:tcW w:w="505" w:type="pct"/>
            <w:tcBorders>
              <w:left w:val="single" w:sz="4" w:space="0" w:color="000000"/>
            </w:tcBorders>
            <w:shd w:val="clear" w:color="auto" w:fill="auto"/>
          </w:tcPr>
          <w:p w14:paraId="48BF9E1E"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56" w:type="pct"/>
            <w:tcBorders>
              <w:left w:val="single" w:sz="4" w:space="0" w:color="000000"/>
              <w:right w:val="single" w:sz="4" w:space="0" w:color="000000"/>
            </w:tcBorders>
            <w:shd w:val="clear" w:color="auto" w:fill="auto"/>
          </w:tcPr>
          <w:p w14:paraId="7A21D2D1"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75</w:t>
            </w:r>
          </w:p>
        </w:tc>
      </w:tr>
      <w:tr w:rsidR="00950D1F" w:rsidRPr="00950D1F" w14:paraId="28B88653" w14:textId="77777777" w:rsidTr="00A44475">
        <w:trPr>
          <w:cantSplit/>
          <w:trHeight w:val="20"/>
        </w:trPr>
        <w:tc>
          <w:tcPr>
            <w:tcW w:w="2189" w:type="pct"/>
            <w:tcBorders>
              <w:left w:val="single" w:sz="4" w:space="0" w:color="000000"/>
            </w:tcBorders>
            <w:shd w:val="clear" w:color="auto" w:fill="auto"/>
          </w:tcPr>
          <w:p w14:paraId="15DEB31E"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Обеспечение сельскохозяйственного производства (1.18)</w:t>
            </w:r>
          </w:p>
        </w:tc>
        <w:tc>
          <w:tcPr>
            <w:tcW w:w="510" w:type="pct"/>
            <w:tcBorders>
              <w:left w:val="single" w:sz="4" w:space="0" w:color="000000"/>
            </w:tcBorders>
            <w:shd w:val="clear" w:color="auto" w:fill="auto"/>
          </w:tcPr>
          <w:p w14:paraId="1B8A5374"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36" w:type="pct"/>
            <w:tcBorders>
              <w:left w:val="single" w:sz="4" w:space="0" w:color="000000"/>
            </w:tcBorders>
            <w:shd w:val="clear" w:color="auto" w:fill="auto"/>
          </w:tcPr>
          <w:p w14:paraId="24B03C8B"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704" w:type="pct"/>
            <w:tcBorders>
              <w:left w:val="single" w:sz="4" w:space="0" w:color="000000"/>
            </w:tcBorders>
            <w:shd w:val="clear" w:color="auto" w:fill="auto"/>
            <w:vAlign w:val="center"/>
          </w:tcPr>
          <w:p w14:paraId="180F6B34"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1</w:t>
            </w:r>
          </w:p>
        </w:tc>
        <w:tc>
          <w:tcPr>
            <w:tcW w:w="505" w:type="pct"/>
            <w:tcBorders>
              <w:left w:val="single" w:sz="4" w:space="0" w:color="000000"/>
            </w:tcBorders>
            <w:shd w:val="clear" w:color="auto" w:fill="auto"/>
          </w:tcPr>
          <w:p w14:paraId="2290610A"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56" w:type="pct"/>
            <w:tcBorders>
              <w:left w:val="single" w:sz="4" w:space="0" w:color="000000"/>
              <w:right w:val="single" w:sz="4" w:space="0" w:color="000000"/>
            </w:tcBorders>
            <w:shd w:val="clear" w:color="auto" w:fill="auto"/>
          </w:tcPr>
          <w:p w14:paraId="17E78A7C"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75</w:t>
            </w:r>
          </w:p>
        </w:tc>
      </w:tr>
      <w:tr w:rsidR="00950D1F" w:rsidRPr="00950D1F" w14:paraId="1AA7DEDF" w14:textId="77777777" w:rsidTr="00A44475">
        <w:trPr>
          <w:cantSplit/>
          <w:trHeight w:val="20"/>
        </w:trPr>
        <w:tc>
          <w:tcPr>
            <w:tcW w:w="2189" w:type="pct"/>
            <w:tcBorders>
              <w:left w:val="single" w:sz="4" w:space="0" w:color="000000"/>
            </w:tcBorders>
            <w:shd w:val="clear" w:color="auto" w:fill="auto"/>
          </w:tcPr>
          <w:p w14:paraId="4A05D85F"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Ветеринарное обслуживание (3.10)</w:t>
            </w:r>
          </w:p>
        </w:tc>
        <w:tc>
          <w:tcPr>
            <w:tcW w:w="510" w:type="pct"/>
            <w:tcBorders>
              <w:left w:val="single" w:sz="4" w:space="0" w:color="000000"/>
            </w:tcBorders>
            <w:shd w:val="clear" w:color="auto" w:fill="auto"/>
          </w:tcPr>
          <w:p w14:paraId="5D4A9385"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36" w:type="pct"/>
            <w:tcBorders>
              <w:left w:val="single" w:sz="4" w:space="0" w:color="000000"/>
            </w:tcBorders>
            <w:shd w:val="clear" w:color="auto" w:fill="auto"/>
          </w:tcPr>
          <w:p w14:paraId="110A3B72"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704" w:type="pct"/>
            <w:tcBorders>
              <w:left w:val="single" w:sz="4" w:space="0" w:color="000000"/>
            </w:tcBorders>
            <w:shd w:val="clear" w:color="auto" w:fill="auto"/>
            <w:vAlign w:val="center"/>
          </w:tcPr>
          <w:p w14:paraId="50974DFE"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1</w:t>
            </w:r>
          </w:p>
        </w:tc>
        <w:tc>
          <w:tcPr>
            <w:tcW w:w="505" w:type="pct"/>
            <w:tcBorders>
              <w:left w:val="single" w:sz="4" w:space="0" w:color="000000"/>
            </w:tcBorders>
            <w:shd w:val="clear" w:color="auto" w:fill="auto"/>
          </w:tcPr>
          <w:p w14:paraId="5797F159"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w:t>
            </w:r>
          </w:p>
        </w:tc>
        <w:tc>
          <w:tcPr>
            <w:tcW w:w="556" w:type="pct"/>
            <w:tcBorders>
              <w:left w:val="single" w:sz="4" w:space="0" w:color="000000"/>
              <w:right w:val="single" w:sz="4" w:space="0" w:color="000000"/>
            </w:tcBorders>
            <w:shd w:val="clear" w:color="auto" w:fill="auto"/>
          </w:tcPr>
          <w:p w14:paraId="7B12C8A2"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75</w:t>
            </w:r>
          </w:p>
        </w:tc>
      </w:tr>
      <w:tr w:rsidR="00950D1F" w:rsidRPr="00950D1F" w14:paraId="4756F451" w14:textId="77777777" w:rsidTr="00A44475">
        <w:trPr>
          <w:cantSplit/>
          <w:trHeight w:val="20"/>
        </w:trPr>
        <w:tc>
          <w:tcPr>
            <w:tcW w:w="2189" w:type="pct"/>
            <w:tcBorders>
              <w:left w:val="single" w:sz="4" w:space="0" w:color="000000"/>
            </w:tcBorders>
            <w:shd w:val="clear" w:color="auto" w:fill="auto"/>
          </w:tcPr>
          <w:p w14:paraId="351DD9C5" w14:textId="77777777" w:rsidR="00950D1F" w:rsidRPr="00950D1F" w:rsidRDefault="00950D1F" w:rsidP="00950D1F">
            <w:pPr>
              <w:snapToGrid w:val="0"/>
              <w:spacing w:after="0" w:line="240" w:lineRule="auto"/>
              <w:rPr>
                <w:rFonts w:ascii="Times New Roman" w:eastAsia="Times New Roman" w:hAnsi="Times New Roman" w:cs="Times New Roman"/>
                <w:b/>
                <w:sz w:val="24"/>
                <w:szCs w:val="24"/>
                <w:lang w:eastAsia="ru-RU"/>
              </w:rPr>
            </w:pPr>
            <w:r w:rsidRPr="00950D1F">
              <w:rPr>
                <w:rFonts w:ascii="Times New Roman" w:eastAsia="Times New Roman" w:hAnsi="Times New Roman" w:cs="Times New Roman"/>
                <w:sz w:val="24"/>
                <w:szCs w:val="24"/>
                <w:lang w:eastAsia="ru-RU"/>
              </w:rPr>
              <w:t>Коммунальное обслуживание (3.1)</w:t>
            </w:r>
          </w:p>
        </w:tc>
        <w:tc>
          <w:tcPr>
            <w:tcW w:w="510" w:type="pct"/>
            <w:tcBorders>
              <w:left w:val="single" w:sz="4" w:space="0" w:color="000000"/>
            </w:tcBorders>
            <w:shd w:val="clear" w:color="auto" w:fill="auto"/>
          </w:tcPr>
          <w:p w14:paraId="55381C5A"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36" w:type="pct"/>
            <w:tcBorders>
              <w:left w:val="single" w:sz="4" w:space="0" w:color="000000"/>
            </w:tcBorders>
            <w:shd w:val="clear" w:color="auto" w:fill="auto"/>
          </w:tcPr>
          <w:p w14:paraId="64A494F7"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704" w:type="pct"/>
            <w:tcBorders>
              <w:left w:val="single" w:sz="4" w:space="0" w:color="000000"/>
            </w:tcBorders>
            <w:shd w:val="clear" w:color="auto" w:fill="auto"/>
          </w:tcPr>
          <w:p w14:paraId="18F3B3A1"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05" w:type="pct"/>
            <w:tcBorders>
              <w:left w:val="single" w:sz="4" w:space="0" w:color="000000"/>
            </w:tcBorders>
            <w:shd w:val="clear" w:color="auto" w:fill="auto"/>
          </w:tcPr>
          <w:p w14:paraId="583EF08B"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56" w:type="pct"/>
            <w:tcBorders>
              <w:left w:val="single" w:sz="4" w:space="0" w:color="000000"/>
              <w:right w:val="single" w:sz="4" w:space="0" w:color="000000"/>
            </w:tcBorders>
            <w:shd w:val="clear" w:color="auto" w:fill="auto"/>
          </w:tcPr>
          <w:p w14:paraId="019EE229"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r>
      <w:tr w:rsidR="00950D1F" w:rsidRPr="00950D1F" w14:paraId="575F3D29" w14:textId="77777777" w:rsidTr="00A44475">
        <w:trPr>
          <w:cantSplit/>
          <w:trHeight w:val="20"/>
        </w:trPr>
        <w:tc>
          <w:tcPr>
            <w:tcW w:w="2189" w:type="pct"/>
            <w:tcBorders>
              <w:left w:val="single" w:sz="4" w:space="0" w:color="000000"/>
            </w:tcBorders>
            <w:shd w:val="clear" w:color="auto" w:fill="auto"/>
          </w:tcPr>
          <w:p w14:paraId="6DE7B4D2" w14:textId="77777777" w:rsidR="00950D1F" w:rsidRPr="00950D1F" w:rsidRDefault="00950D1F" w:rsidP="00950D1F">
            <w:pPr>
              <w:snapToGrid w:val="0"/>
              <w:spacing w:after="0" w:line="240" w:lineRule="auto"/>
              <w:rPr>
                <w:rFonts w:ascii="Times New Roman" w:eastAsia="Times New Roman" w:hAnsi="Times New Roman" w:cs="Times New Roman"/>
                <w:b/>
                <w:sz w:val="24"/>
                <w:szCs w:val="24"/>
                <w:lang w:eastAsia="ru-RU"/>
              </w:rPr>
            </w:pPr>
            <w:r w:rsidRPr="00950D1F">
              <w:rPr>
                <w:rFonts w:ascii="Times New Roman" w:eastAsia="Times New Roman" w:hAnsi="Times New Roman" w:cs="Times New Roman"/>
                <w:sz w:val="24"/>
                <w:szCs w:val="24"/>
                <w:lang w:eastAsia="ru-RU"/>
              </w:rPr>
              <w:t>Склад (6.9)</w:t>
            </w:r>
          </w:p>
        </w:tc>
        <w:tc>
          <w:tcPr>
            <w:tcW w:w="510" w:type="pct"/>
            <w:tcBorders>
              <w:left w:val="single" w:sz="4" w:space="0" w:color="000000"/>
            </w:tcBorders>
            <w:shd w:val="clear" w:color="auto" w:fill="auto"/>
          </w:tcPr>
          <w:p w14:paraId="6D10C915"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400</w:t>
            </w:r>
          </w:p>
        </w:tc>
        <w:tc>
          <w:tcPr>
            <w:tcW w:w="536" w:type="pct"/>
            <w:tcBorders>
              <w:left w:val="single" w:sz="4" w:space="0" w:color="000000"/>
            </w:tcBorders>
            <w:shd w:val="clear" w:color="auto" w:fill="auto"/>
          </w:tcPr>
          <w:p w14:paraId="37FF20F1"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10000</w:t>
            </w:r>
          </w:p>
        </w:tc>
        <w:tc>
          <w:tcPr>
            <w:tcW w:w="704" w:type="pct"/>
            <w:tcBorders>
              <w:left w:val="single" w:sz="4" w:space="0" w:color="000000"/>
            </w:tcBorders>
            <w:shd w:val="clear" w:color="auto" w:fill="auto"/>
          </w:tcPr>
          <w:p w14:paraId="519F9032"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05" w:type="pct"/>
            <w:tcBorders>
              <w:left w:val="single" w:sz="4" w:space="0" w:color="000000"/>
            </w:tcBorders>
            <w:shd w:val="clear" w:color="auto" w:fill="auto"/>
          </w:tcPr>
          <w:p w14:paraId="716BB56A"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56" w:type="pct"/>
            <w:tcBorders>
              <w:left w:val="single" w:sz="4" w:space="0" w:color="000000"/>
              <w:right w:val="single" w:sz="4" w:space="0" w:color="000000"/>
            </w:tcBorders>
            <w:shd w:val="clear" w:color="auto" w:fill="auto"/>
          </w:tcPr>
          <w:p w14:paraId="4C1B88E3"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r>
      <w:tr w:rsidR="00950D1F" w:rsidRPr="00950D1F" w14:paraId="332DDF75" w14:textId="77777777" w:rsidTr="00A44475">
        <w:trPr>
          <w:cantSplit/>
          <w:trHeight w:val="20"/>
        </w:trPr>
        <w:tc>
          <w:tcPr>
            <w:tcW w:w="5000" w:type="pct"/>
            <w:gridSpan w:val="6"/>
            <w:tcBorders>
              <w:left w:val="single" w:sz="4" w:space="0" w:color="000000"/>
              <w:right w:val="single" w:sz="4" w:space="0" w:color="000000"/>
            </w:tcBorders>
            <w:shd w:val="clear" w:color="auto" w:fill="auto"/>
          </w:tcPr>
          <w:p w14:paraId="7BBA3FC8" w14:textId="77777777" w:rsidR="00950D1F" w:rsidRPr="00950D1F" w:rsidRDefault="00950D1F" w:rsidP="00950D1F">
            <w:pPr>
              <w:spacing w:after="0" w:line="240" w:lineRule="auto"/>
              <w:jc w:val="center"/>
              <w:rPr>
                <w:rFonts w:ascii="Times New Roman" w:eastAsia="Times New Roman" w:hAnsi="Times New Roman" w:cs="Times New Roman"/>
                <w:b/>
                <w:sz w:val="24"/>
                <w:szCs w:val="24"/>
                <w:lang w:eastAsia="ru-RU"/>
              </w:rPr>
            </w:pPr>
            <w:r w:rsidRPr="00950D1F">
              <w:rPr>
                <w:rFonts w:ascii="Times New Roman" w:eastAsia="Times New Roman" w:hAnsi="Times New Roman" w:cs="Times New Roman"/>
                <w:b/>
                <w:sz w:val="24"/>
                <w:szCs w:val="24"/>
                <w:lang w:eastAsia="ru-RU"/>
              </w:rPr>
              <w:t>Зона инженерной инфраструктуры (И</w:t>
            </w:r>
            <w:r w:rsidRPr="00950D1F">
              <w:rPr>
                <w:rFonts w:ascii="Times New Roman" w:eastAsia="Times New Roman" w:hAnsi="Times New Roman" w:cs="Times New Roman"/>
                <w:sz w:val="24"/>
                <w:szCs w:val="24"/>
                <w:lang w:eastAsia="ru-RU"/>
              </w:rPr>
              <w:t>)</w:t>
            </w:r>
          </w:p>
        </w:tc>
      </w:tr>
      <w:tr w:rsidR="00950D1F" w:rsidRPr="00950D1F" w14:paraId="6282533B" w14:textId="77777777" w:rsidTr="00A44475">
        <w:trPr>
          <w:cantSplit/>
          <w:trHeight w:val="20"/>
        </w:trPr>
        <w:tc>
          <w:tcPr>
            <w:tcW w:w="5000" w:type="pct"/>
            <w:gridSpan w:val="6"/>
            <w:tcBorders>
              <w:left w:val="single" w:sz="4" w:space="0" w:color="000000"/>
              <w:right w:val="single" w:sz="4" w:space="0" w:color="000000"/>
            </w:tcBorders>
            <w:shd w:val="clear" w:color="auto" w:fill="auto"/>
          </w:tcPr>
          <w:p w14:paraId="01E25277"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i/>
                <w:sz w:val="24"/>
                <w:szCs w:val="24"/>
                <w:lang w:eastAsia="ru-RU"/>
              </w:rPr>
              <w:t>Основные виды разрешенного использования</w:t>
            </w:r>
          </w:p>
        </w:tc>
      </w:tr>
      <w:tr w:rsidR="00950D1F" w:rsidRPr="00950D1F" w14:paraId="5DB6C7FE" w14:textId="77777777" w:rsidTr="00A44475">
        <w:trPr>
          <w:cantSplit/>
          <w:trHeight w:val="20"/>
        </w:trPr>
        <w:tc>
          <w:tcPr>
            <w:tcW w:w="2189" w:type="pct"/>
            <w:tcBorders>
              <w:left w:val="single" w:sz="4" w:space="0" w:color="000000"/>
            </w:tcBorders>
            <w:shd w:val="clear" w:color="auto" w:fill="auto"/>
          </w:tcPr>
          <w:p w14:paraId="3CBFDA86"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Коммунальное обслуживание (3.1)</w:t>
            </w:r>
          </w:p>
        </w:tc>
        <w:tc>
          <w:tcPr>
            <w:tcW w:w="510" w:type="pct"/>
            <w:tcBorders>
              <w:left w:val="single" w:sz="4" w:space="0" w:color="000000"/>
            </w:tcBorders>
            <w:shd w:val="clear" w:color="auto" w:fill="auto"/>
          </w:tcPr>
          <w:p w14:paraId="272F1A3A"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36" w:type="pct"/>
            <w:tcBorders>
              <w:left w:val="single" w:sz="4" w:space="0" w:color="000000"/>
            </w:tcBorders>
            <w:shd w:val="clear" w:color="auto" w:fill="auto"/>
          </w:tcPr>
          <w:p w14:paraId="550DEADA"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704" w:type="pct"/>
            <w:tcBorders>
              <w:left w:val="single" w:sz="4" w:space="0" w:color="000000"/>
            </w:tcBorders>
            <w:shd w:val="clear" w:color="auto" w:fill="auto"/>
            <w:vAlign w:val="center"/>
          </w:tcPr>
          <w:p w14:paraId="11F7877D"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05" w:type="pct"/>
            <w:tcBorders>
              <w:left w:val="single" w:sz="4" w:space="0" w:color="000000"/>
            </w:tcBorders>
            <w:shd w:val="clear" w:color="auto" w:fill="auto"/>
          </w:tcPr>
          <w:p w14:paraId="6015752A"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56" w:type="pct"/>
            <w:tcBorders>
              <w:left w:val="single" w:sz="4" w:space="0" w:color="000000"/>
              <w:right w:val="single" w:sz="4" w:space="0" w:color="000000"/>
            </w:tcBorders>
            <w:shd w:val="clear" w:color="auto" w:fill="auto"/>
          </w:tcPr>
          <w:p w14:paraId="323CB349"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r>
      <w:tr w:rsidR="00950D1F" w:rsidRPr="00950D1F" w14:paraId="37E62E70" w14:textId="77777777" w:rsidTr="00A44475">
        <w:trPr>
          <w:cantSplit/>
          <w:trHeight w:val="20"/>
        </w:trPr>
        <w:tc>
          <w:tcPr>
            <w:tcW w:w="2189" w:type="pct"/>
            <w:tcBorders>
              <w:left w:val="single" w:sz="4" w:space="0" w:color="000000"/>
            </w:tcBorders>
            <w:shd w:val="clear" w:color="auto" w:fill="auto"/>
          </w:tcPr>
          <w:p w14:paraId="48233842"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Связь (6.8)</w:t>
            </w:r>
          </w:p>
        </w:tc>
        <w:tc>
          <w:tcPr>
            <w:tcW w:w="510" w:type="pct"/>
            <w:tcBorders>
              <w:left w:val="single" w:sz="4" w:space="0" w:color="000000"/>
            </w:tcBorders>
            <w:shd w:val="clear" w:color="auto" w:fill="auto"/>
          </w:tcPr>
          <w:p w14:paraId="0A3225C7"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36" w:type="pct"/>
            <w:tcBorders>
              <w:left w:val="single" w:sz="4" w:space="0" w:color="000000"/>
            </w:tcBorders>
            <w:shd w:val="clear" w:color="auto" w:fill="auto"/>
          </w:tcPr>
          <w:p w14:paraId="40E0090D"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704" w:type="pct"/>
            <w:tcBorders>
              <w:left w:val="single" w:sz="4" w:space="0" w:color="000000"/>
            </w:tcBorders>
            <w:shd w:val="clear" w:color="auto" w:fill="auto"/>
          </w:tcPr>
          <w:p w14:paraId="6DC815AE"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05" w:type="pct"/>
            <w:tcBorders>
              <w:left w:val="single" w:sz="4" w:space="0" w:color="000000"/>
            </w:tcBorders>
            <w:shd w:val="clear" w:color="auto" w:fill="auto"/>
          </w:tcPr>
          <w:p w14:paraId="2FF4ABDF"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56" w:type="pct"/>
            <w:tcBorders>
              <w:left w:val="single" w:sz="4" w:space="0" w:color="000000"/>
              <w:right w:val="single" w:sz="4" w:space="0" w:color="000000"/>
            </w:tcBorders>
            <w:shd w:val="clear" w:color="auto" w:fill="auto"/>
          </w:tcPr>
          <w:p w14:paraId="587266FF"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r>
      <w:tr w:rsidR="00950D1F" w:rsidRPr="00950D1F" w14:paraId="318F843D" w14:textId="77777777" w:rsidTr="00A44475">
        <w:trPr>
          <w:cantSplit/>
          <w:trHeight w:val="20"/>
        </w:trPr>
        <w:tc>
          <w:tcPr>
            <w:tcW w:w="2189" w:type="pct"/>
            <w:tcBorders>
              <w:left w:val="single" w:sz="4" w:space="0" w:color="000000"/>
            </w:tcBorders>
            <w:shd w:val="clear" w:color="auto" w:fill="auto"/>
          </w:tcPr>
          <w:p w14:paraId="14904473"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Трубопроводный транспорт (7.5)</w:t>
            </w:r>
          </w:p>
        </w:tc>
        <w:tc>
          <w:tcPr>
            <w:tcW w:w="510" w:type="pct"/>
            <w:tcBorders>
              <w:left w:val="single" w:sz="4" w:space="0" w:color="000000"/>
            </w:tcBorders>
            <w:shd w:val="clear" w:color="auto" w:fill="auto"/>
          </w:tcPr>
          <w:p w14:paraId="7D9EA75F"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36" w:type="pct"/>
            <w:tcBorders>
              <w:left w:val="single" w:sz="4" w:space="0" w:color="000000"/>
            </w:tcBorders>
            <w:shd w:val="clear" w:color="auto" w:fill="auto"/>
          </w:tcPr>
          <w:p w14:paraId="4A87DF2C"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704" w:type="pct"/>
            <w:tcBorders>
              <w:left w:val="single" w:sz="4" w:space="0" w:color="000000"/>
            </w:tcBorders>
            <w:shd w:val="clear" w:color="auto" w:fill="auto"/>
          </w:tcPr>
          <w:p w14:paraId="598977F8"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05" w:type="pct"/>
            <w:tcBorders>
              <w:left w:val="single" w:sz="4" w:space="0" w:color="000000"/>
            </w:tcBorders>
            <w:shd w:val="clear" w:color="auto" w:fill="auto"/>
          </w:tcPr>
          <w:p w14:paraId="09CC4EE5"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56" w:type="pct"/>
            <w:tcBorders>
              <w:left w:val="single" w:sz="4" w:space="0" w:color="000000"/>
              <w:right w:val="single" w:sz="4" w:space="0" w:color="000000"/>
            </w:tcBorders>
            <w:shd w:val="clear" w:color="auto" w:fill="auto"/>
          </w:tcPr>
          <w:p w14:paraId="7DFB6CF2"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r>
      <w:tr w:rsidR="00950D1F" w:rsidRPr="00950D1F" w14:paraId="0E9ECA29" w14:textId="77777777" w:rsidTr="00A44475">
        <w:trPr>
          <w:cantSplit/>
          <w:trHeight w:val="20"/>
        </w:trPr>
        <w:tc>
          <w:tcPr>
            <w:tcW w:w="5000" w:type="pct"/>
            <w:gridSpan w:val="6"/>
            <w:tcBorders>
              <w:left w:val="single" w:sz="4" w:space="0" w:color="000000"/>
              <w:right w:val="single" w:sz="4" w:space="0" w:color="000000"/>
            </w:tcBorders>
            <w:shd w:val="clear" w:color="auto" w:fill="auto"/>
          </w:tcPr>
          <w:p w14:paraId="69D0E99B"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b/>
                <w:sz w:val="24"/>
                <w:szCs w:val="24"/>
                <w:lang w:eastAsia="ru-RU"/>
              </w:rPr>
              <w:t>Зона инженерно-технического обеспечения (И1)</w:t>
            </w:r>
          </w:p>
        </w:tc>
      </w:tr>
      <w:tr w:rsidR="00950D1F" w:rsidRPr="00950D1F" w14:paraId="28EEDEE4" w14:textId="77777777" w:rsidTr="00A44475">
        <w:trPr>
          <w:cantSplit/>
          <w:trHeight w:val="20"/>
        </w:trPr>
        <w:tc>
          <w:tcPr>
            <w:tcW w:w="5000" w:type="pct"/>
            <w:gridSpan w:val="6"/>
            <w:tcBorders>
              <w:left w:val="single" w:sz="4" w:space="0" w:color="000000"/>
              <w:right w:val="single" w:sz="4" w:space="0" w:color="000000"/>
            </w:tcBorders>
            <w:shd w:val="clear" w:color="auto" w:fill="auto"/>
          </w:tcPr>
          <w:p w14:paraId="7CBE3B1E"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i/>
                <w:sz w:val="24"/>
                <w:szCs w:val="24"/>
                <w:lang w:eastAsia="ru-RU"/>
              </w:rPr>
              <w:t>Основные виды разрешенного использования</w:t>
            </w:r>
          </w:p>
        </w:tc>
      </w:tr>
      <w:tr w:rsidR="00950D1F" w:rsidRPr="00950D1F" w14:paraId="2FD74AE3" w14:textId="77777777" w:rsidTr="00A44475">
        <w:trPr>
          <w:cantSplit/>
          <w:trHeight w:val="20"/>
        </w:trPr>
        <w:tc>
          <w:tcPr>
            <w:tcW w:w="2189" w:type="pct"/>
            <w:tcBorders>
              <w:left w:val="single" w:sz="4" w:space="0" w:color="000000"/>
            </w:tcBorders>
            <w:shd w:val="clear" w:color="auto" w:fill="auto"/>
          </w:tcPr>
          <w:p w14:paraId="6EE9A75E"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Коммунальное обслуживание (3.1)</w:t>
            </w:r>
          </w:p>
        </w:tc>
        <w:tc>
          <w:tcPr>
            <w:tcW w:w="510" w:type="pct"/>
            <w:tcBorders>
              <w:left w:val="single" w:sz="4" w:space="0" w:color="000000"/>
            </w:tcBorders>
            <w:shd w:val="clear" w:color="auto" w:fill="auto"/>
          </w:tcPr>
          <w:p w14:paraId="14C6B97C"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36" w:type="pct"/>
            <w:tcBorders>
              <w:left w:val="single" w:sz="4" w:space="0" w:color="000000"/>
            </w:tcBorders>
            <w:shd w:val="clear" w:color="auto" w:fill="auto"/>
          </w:tcPr>
          <w:p w14:paraId="26C69919"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704" w:type="pct"/>
            <w:tcBorders>
              <w:left w:val="single" w:sz="4" w:space="0" w:color="000000"/>
            </w:tcBorders>
            <w:shd w:val="clear" w:color="auto" w:fill="auto"/>
            <w:vAlign w:val="center"/>
          </w:tcPr>
          <w:p w14:paraId="2BEC1FC3"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05" w:type="pct"/>
            <w:tcBorders>
              <w:left w:val="single" w:sz="4" w:space="0" w:color="000000"/>
            </w:tcBorders>
            <w:shd w:val="clear" w:color="auto" w:fill="auto"/>
          </w:tcPr>
          <w:p w14:paraId="1C8B40DA"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56" w:type="pct"/>
            <w:tcBorders>
              <w:left w:val="single" w:sz="4" w:space="0" w:color="000000"/>
              <w:right w:val="single" w:sz="4" w:space="0" w:color="000000"/>
            </w:tcBorders>
            <w:shd w:val="clear" w:color="auto" w:fill="auto"/>
          </w:tcPr>
          <w:p w14:paraId="2543A9D6"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r>
      <w:tr w:rsidR="00950D1F" w:rsidRPr="00950D1F" w14:paraId="27A4632C" w14:textId="77777777" w:rsidTr="00A44475">
        <w:trPr>
          <w:cantSplit/>
          <w:trHeight w:val="20"/>
        </w:trPr>
        <w:tc>
          <w:tcPr>
            <w:tcW w:w="5000" w:type="pct"/>
            <w:gridSpan w:val="6"/>
            <w:tcBorders>
              <w:left w:val="single" w:sz="4" w:space="0" w:color="000000"/>
              <w:right w:val="single" w:sz="4" w:space="0" w:color="000000"/>
            </w:tcBorders>
            <w:shd w:val="clear" w:color="auto" w:fill="auto"/>
          </w:tcPr>
          <w:p w14:paraId="7160BFA0"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b/>
                <w:sz w:val="24"/>
                <w:szCs w:val="24"/>
                <w:lang w:eastAsia="ru-RU"/>
              </w:rPr>
              <w:t>Зона ритуального назначения  (Сп1)</w:t>
            </w:r>
          </w:p>
        </w:tc>
      </w:tr>
      <w:tr w:rsidR="00950D1F" w:rsidRPr="00950D1F" w14:paraId="2DEBFB2C" w14:textId="77777777" w:rsidTr="00A44475">
        <w:trPr>
          <w:cantSplit/>
          <w:trHeight w:val="20"/>
        </w:trPr>
        <w:tc>
          <w:tcPr>
            <w:tcW w:w="5000" w:type="pct"/>
            <w:gridSpan w:val="6"/>
            <w:tcBorders>
              <w:left w:val="single" w:sz="4" w:space="0" w:color="000000"/>
              <w:right w:val="single" w:sz="4" w:space="0" w:color="000000"/>
            </w:tcBorders>
            <w:shd w:val="clear" w:color="auto" w:fill="auto"/>
          </w:tcPr>
          <w:p w14:paraId="687D672C"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i/>
                <w:sz w:val="24"/>
                <w:szCs w:val="24"/>
                <w:lang w:eastAsia="ru-RU"/>
              </w:rPr>
              <w:t>Основные виды разрешенного использования</w:t>
            </w:r>
          </w:p>
        </w:tc>
      </w:tr>
      <w:tr w:rsidR="00950D1F" w:rsidRPr="00950D1F" w14:paraId="5BBAF992" w14:textId="77777777" w:rsidTr="00A44475">
        <w:trPr>
          <w:cantSplit/>
          <w:trHeight w:val="20"/>
        </w:trPr>
        <w:tc>
          <w:tcPr>
            <w:tcW w:w="2189" w:type="pct"/>
            <w:tcBorders>
              <w:left w:val="single" w:sz="4" w:space="0" w:color="000000"/>
            </w:tcBorders>
            <w:shd w:val="clear" w:color="auto" w:fill="auto"/>
          </w:tcPr>
          <w:p w14:paraId="510F87F2" w14:textId="77777777" w:rsidR="00950D1F" w:rsidRPr="00950D1F" w:rsidRDefault="00950D1F" w:rsidP="00950D1F">
            <w:pPr>
              <w:snapToGrid w:val="0"/>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Ритуальная деятельность (12.1)</w:t>
            </w:r>
          </w:p>
        </w:tc>
        <w:tc>
          <w:tcPr>
            <w:tcW w:w="510" w:type="pct"/>
            <w:tcBorders>
              <w:left w:val="single" w:sz="4" w:space="0" w:color="000000"/>
            </w:tcBorders>
            <w:shd w:val="clear" w:color="auto" w:fill="auto"/>
          </w:tcPr>
          <w:p w14:paraId="5BDF3B42"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36" w:type="pct"/>
            <w:tcBorders>
              <w:left w:val="single" w:sz="4" w:space="0" w:color="000000"/>
            </w:tcBorders>
            <w:shd w:val="clear" w:color="auto" w:fill="auto"/>
          </w:tcPr>
          <w:p w14:paraId="1DF145D8"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100000</w:t>
            </w:r>
          </w:p>
        </w:tc>
        <w:tc>
          <w:tcPr>
            <w:tcW w:w="704" w:type="pct"/>
            <w:tcBorders>
              <w:left w:val="single" w:sz="4" w:space="0" w:color="000000"/>
            </w:tcBorders>
            <w:shd w:val="clear" w:color="auto" w:fill="auto"/>
          </w:tcPr>
          <w:p w14:paraId="4C113467"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05" w:type="pct"/>
            <w:tcBorders>
              <w:left w:val="single" w:sz="4" w:space="0" w:color="000000"/>
            </w:tcBorders>
            <w:shd w:val="clear" w:color="auto" w:fill="auto"/>
          </w:tcPr>
          <w:p w14:paraId="4B143174"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56" w:type="pct"/>
            <w:tcBorders>
              <w:left w:val="single" w:sz="4" w:space="0" w:color="000000"/>
              <w:right w:val="single" w:sz="4" w:space="0" w:color="000000"/>
            </w:tcBorders>
            <w:shd w:val="clear" w:color="auto" w:fill="auto"/>
          </w:tcPr>
          <w:p w14:paraId="60BA0768"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r>
      <w:tr w:rsidR="00950D1F" w:rsidRPr="00950D1F" w14:paraId="7671EC3E" w14:textId="77777777" w:rsidTr="00A44475">
        <w:trPr>
          <w:cantSplit/>
          <w:trHeight w:val="20"/>
        </w:trPr>
        <w:tc>
          <w:tcPr>
            <w:tcW w:w="5000" w:type="pct"/>
            <w:gridSpan w:val="6"/>
            <w:tcBorders>
              <w:left w:val="single" w:sz="4" w:space="0" w:color="000000"/>
              <w:right w:val="single" w:sz="4" w:space="0" w:color="000000"/>
            </w:tcBorders>
            <w:shd w:val="clear" w:color="auto" w:fill="auto"/>
          </w:tcPr>
          <w:p w14:paraId="2F05393F"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b/>
                <w:sz w:val="24"/>
                <w:szCs w:val="24"/>
                <w:lang w:eastAsia="ru-RU"/>
              </w:rPr>
              <w:t>Зона складирования и захоронения отходов (Сп2)</w:t>
            </w:r>
          </w:p>
        </w:tc>
      </w:tr>
      <w:tr w:rsidR="00950D1F" w:rsidRPr="00950D1F" w14:paraId="6D651C7D" w14:textId="77777777" w:rsidTr="00A44475">
        <w:trPr>
          <w:cantSplit/>
          <w:trHeight w:val="20"/>
        </w:trPr>
        <w:tc>
          <w:tcPr>
            <w:tcW w:w="5000" w:type="pct"/>
            <w:gridSpan w:val="6"/>
            <w:tcBorders>
              <w:left w:val="single" w:sz="4" w:space="0" w:color="000000"/>
              <w:right w:val="single" w:sz="4" w:space="0" w:color="000000"/>
            </w:tcBorders>
            <w:shd w:val="clear" w:color="auto" w:fill="auto"/>
          </w:tcPr>
          <w:p w14:paraId="0B80F5DF"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i/>
                <w:sz w:val="24"/>
                <w:szCs w:val="24"/>
                <w:lang w:eastAsia="ru-RU"/>
              </w:rPr>
              <w:t>Основные виды разрешенного использования</w:t>
            </w:r>
          </w:p>
        </w:tc>
      </w:tr>
      <w:tr w:rsidR="00950D1F" w:rsidRPr="00950D1F" w14:paraId="21CCD68D" w14:textId="77777777" w:rsidTr="00A44475">
        <w:trPr>
          <w:cantSplit/>
          <w:trHeight w:val="20"/>
        </w:trPr>
        <w:tc>
          <w:tcPr>
            <w:tcW w:w="2189" w:type="pct"/>
            <w:tcBorders>
              <w:left w:val="single" w:sz="4" w:space="0" w:color="000000"/>
            </w:tcBorders>
            <w:shd w:val="clear" w:color="auto" w:fill="auto"/>
          </w:tcPr>
          <w:p w14:paraId="5B02D541" w14:textId="77777777" w:rsidR="00950D1F" w:rsidRPr="00950D1F" w:rsidRDefault="00950D1F" w:rsidP="00950D1F">
            <w:pPr>
              <w:snapToGrid w:val="0"/>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Специальная деятельность (12.2)</w:t>
            </w:r>
          </w:p>
        </w:tc>
        <w:tc>
          <w:tcPr>
            <w:tcW w:w="510" w:type="pct"/>
            <w:tcBorders>
              <w:left w:val="single" w:sz="4" w:space="0" w:color="000000"/>
            </w:tcBorders>
            <w:shd w:val="clear" w:color="auto" w:fill="auto"/>
          </w:tcPr>
          <w:p w14:paraId="16BC038B"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36" w:type="pct"/>
            <w:tcBorders>
              <w:left w:val="single" w:sz="4" w:space="0" w:color="000000"/>
            </w:tcBorders>
            <w:shd w:val="clear" w:color="auto" w:fill="auto"/>
          </w:tcPr>
          <w:p w14:paraId="45E0B8AC"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100000</w:t>
            </w:r>
          </w:p>
        </w:tc>
        <w:tc>
          <w:tcPr>
            <w:tcW w:w="704" w:type="pct"/>
            <w:tcBorders>
              <w:left w:val="single" w:sz="4" w:space="0" w:color="000000"/>
            </w:tcBorders>
            <w:shd w:val="clear" w:color="auto" w:fill="auto"/>
          </w:tcPr>
          <w:p w14:paraId="59197BC5"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05" w:type="pct"/>
            <w:tcBorders>
              <w:left w:val="single" w:sz="4" w:space="0" w:color="000000"/>
            </w:tcBorders>
            <w:shd w:val="clear" w:color="auto" w:fill="auto"/>
          </w:tcPr>
          <w:p w14:paraId="41AE13E0"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c>
          <w:tcPr>
            <w:tcW w:w="556" w:type="pct"/>
            <w:tcBorders>
              <w:left w:val="single" w:sz="4" w:space="0" w:color="000000"/>
              <w:right w:val="single" w:sz="4" w:space="0" w:color="000000"/>
            </w:tcBorders>
            <w:shd w:val="clear" w:color="auto" w:fill="auto"/>
          </w:tcPr>
          <w:p w14:paraId="4E3D5403" w14:textId="77777777" w:rsidR="00950D1F" w:rsidRPr="00950D1F" w:rsidRDefault="00950D1F" w:rsidP="00950D1F">
            <w:pPr>
              <w:spacing w:after="0" w:line="240" w:lineRule="auto"/>
              <w:jc w:val="center"/>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w:t>
            </w:r>
          </w:p>
        </w:tc>
      </w:tr>
    </w:tbl>
    <w:p w14:paraId="4A4FA26F"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*--н/у –не устанавливаются</w:t>
      </w:r>
    </w:p>
    <w:p w14:paraId="6C17538A" w14:textId="77777777" w:rsidR="00950D1F" w:rsidRPr="00950D1F" w:rsidRDefault="00950D1F" w:rsidP="00950D1F">
      <w:pPr>
        <w:tabs>
          <w:tab w:val="left" w:pos="0"/>
          <w:tab w:val="left" w:pos="709"/>
        </w:tabs>
        <w:snapToGrid w:val="0"/>
        <w:spacing w:after="0" w:line="240" w:lineRule="auto"/>
        <w:ind w:firstLine="709"/>
        <w:jc w:val="both"/>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 xml:space="preserve">Для земельных участков под существующими домовладениями, право на которые возникло до 30.10.2001г., а </w:t>
      </w:r>
      <w:proofErr w:type="gramStart"/>
      <w:r w:rsidRPr="00950D1F">
        <w:rPr>
          <w:rFonts w:ascii="Times New Roman" w:eastAsia="Times New Roman" w:hAnsi="Times New Roman" w:cs="Times New Roman"/>
          <w:sz w:val="24"/>
          <w:szCs w:val="24"/>
          <w:lang w:eastAsia="ru-RU"/>
        </w:rPr>
        <w:t>так же</w:t>
      </w:r>
      <w:proofErr w:type="gramEnd"/>
      <w:r w:rsidRPr="00950D1F">
        <w:rPr>
          <w:rFonts w:ascii="Times New Roman" w:eastAsia="Times New Roman" w:hAnsi="Times New Roman" w:cs="Times New Roman"/>
          <w:sz w:val="24"/>
          <w:szCs w:val="24"/>
          <w:lang w:eastAsia="ru-RU"/>
        </w:rPr>
        <w:t xml:space="preserve"> в случае бесплатного приобретения гражданами земельных участков по основаниям, установленным федеральным законодательствам, размеры земельных участков устанавливаются по фактическому пользованию. </w:t>
      </w:r>
    </w:p>
    <w:p w14:paraId="55ECBF74" w14:textId="77777777" w:rsidR="00950D1F" w:rsidRPr="00950D1F" w:rsidRDefault="00950D1F" w:rsidP="00950D1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 xml:space="preserve">В случае если по инициативе правообладателей земельных участков осуществляются разделение земельного участка на несколько земельных участков, объединение земельных участков в один, изменение общей границы земельных участков, подготовка документации по планировке территории не требуется. При этом размеры образованных земельных участков не должны превышать предусмотренные градостроительным регламентом максимальные размеры земельных участков и не должны быть меньше предусмотренных градостроительным регламентом минимальных размеров. Обязательным условием разделения земельного участка на несколько участков является наличие подъездов, подходов к каждому образованному земельному участку. Объединение земельных участков в один допускается только при условии, если образованный земельный участок будет находиться в границах одной территориальной зоны. </w:t>
      </w:r>
    </w:p>
    <w:p w14:paraId="7679BBC0" w14:textId="77777777" w:rsidR="00950D1F" w:rsidRPr="00950D1F" w:rsidRDefault="00950D1F" w:rsidP="00950D1F">
      <w:pPr>
        <w:spacing w:after="0" w:line="240" w:lineRule="auto"/>
        <w:rPr>
          <w:rFonts w:ascii="Times New Roman" w:eastAsia="Times New Roman" w:hAnsi="Times New Roman" w:cs="Times New Roman"/>
          <w:sz w:val="24"/>
          <w:szCs w:val="24"/>
          <w:lang w:eastAsia="ru-RU"/>
        </w:rPr>
        <w:sectPr w:rsidR="00950D1F" w:rsidRPr="00950D1F" w:rsidSect="00FB306B">
          <w:type w:val="continuous"/>
          <w:pgSz w:w="16838" w:h="11906" w:orient="landscape" w:code="9"/>
          <w:pgMar w:top="567" w:right="851" w:bottom="1701" w:left="851" w:header="284" w:footer="284" w:gutter="0"/>
          <w:cols w:space="708"/>
          <w:docGrid w:linePitch="360"/>
        </w:sectPr>
      </w:pPr>
    </w:p>
    <w:p w14:paraId="3724A332" w14:textId="77777777" w:rsidR="00950D1F" w:rsidRPr="00950D1F" w:rsidRDefault="00950D1F" w:rsidP="00950D1F">
      <w:pPr>
        <w:widowControl w:val="0"/>
        <w:snapToGrid w:val="0"/>
        <w:spacing w:after="0" w:line="240" w:lineRule="auto"/>
        <w:ind w:firstLine="709"/>
        <w:jc w:val="both"/>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lastRenderedPageBreak/>
        <w:t xml:space="preserve">Кроме вышеуказанных параметров, для зоны индивидуальной и малоэтажной многоквартирной жилой застройки (Ж1) </w:t>
      </w:r>
      <w:proofErr w:type="spellStart"/>
      <w:r w:rsidRPr="00950D1F">
        <w:rPr>
          <w:rFonts w:ascii="Times New Roman" w:eastAsia="Times New Roman" w:hAnsi="Times New Roman" w:cs="Times New Roman"/>
          <w:sz w:val="24"/>
          <w:szCs w:val="24"/>
          <w:lang w:eastAsia="ru-RU"/>
        </w:rPr>
        <w:t>устанавливаютcя</w:t>
      </w:r>
      <w:proofErr w:type="spellEnd"/>
      <w:r w:rsidRPr="00950D1F">
        <w:rPr>
          <w:rFonts w:ascii="Times New Roman" w:eastAsia="Times New Roman" w:hAnsi="Times New Roman" w:cs="Times New Roman"/>
          <w:sz w:val="24"/>
          <w:szCs w:val="24"/>
          <w:lang w:eastAsia="ru-RU"/>
        </w:rPr>
        <w:t xml:space="preserve"> следующие ограничения: </w:t>
      </w:r>
    </w:p>
    <w:p w14:paraId="1395851E" w14:textId="77777777" w:rsidR="00950D1F" w:rsidRPr="00950D1F" w:rsidRDefault="00950D1F" w:rsidP="00950D1F">
      <w:pPr>
        <w:widowControl w:val="0"/>
        <w:snapToGrid w:val="0"/>
        <w:spacing w:after="0" w:line="240" w:lineRule="auto"/>
        <w:ind w:firstLine="709"/>
        <w:jc w:val="both"/>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 до границы соседнего участка минимальные расстояния:</w:t>
      </w:r>
    </w:p>
    <w:p w14:paraId="6A207C1B" w14:textId="77777777" w:rsidR="00950D1F" w:rsidRPr="00950D1F" w:rsidRDefault="00950D1F" w:rsidP="00950D1F">
      <w:pPr>
        <w:widowControl w:val="0"/>
        <w:snapToGrid w:val="0"/>
        <w:spacing w:after="0" w:line="240" w:lineRule="auto"/>
        <w:ind w:firstLine="709"/>
        <w:jc w:val="both"/>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ab/>
        <w:t xml:space="preserve">от дома – </w:t>
      </w:r>
      <w:smartTag w:uri="urn:schemas-microsoft-com:office:smarttags" w:element="metricconverter">
        <w:smartTagPr>
          <w:attr w:name="ProductID" w:val="3 м"/>
        </w:smartTagPr>
        <w:r w:rsidRPr="00950D1F">
          <w:rPr>
            <w:rFonts w:ascii="Times New Roman" w:eastAsia="Times New Roman" w:hAnsi="Times New Roman" w:cs="Times New Roman"/>
            <w:sz w:val="24"/>
            <w:szCs w:val="24"/>
            <w:lang w:eastAsia="ru-RU"/>
          </w:rPr>
          <w:t>3 м</w:t>
        </w:r>
      </w:smartTag>
      <w:r w:rsidRPr="00950D1F">
        <w:rPr>
          <w:rFonts w:ascii="Times New Roman" w:eastAsia="Times New Roman" w:hAnsi="Times New Roman" w:cs="Times New Roman"/>
          <w:sz w:val="24"/>
          <w:szCs w:val="24"/>
          <w:lang w:eastAsia="ru-RU"/>
        </w:rPr>
        <w:t>;</w:t>
      </w:r>
    </w:p>
    <w:p w14:paraId="7B45F817" w14:textId="77777777" w:rsidR="00950D1F" w:rsidRPr="00950D1F" w:rsidRDefault="00950D1F" w:rsidP="00950D1F">
      <w:pPr>
        <w:widowControl w:val="0"/>
        <w:snapToGrid w:val="0"/>
        <w:spacing w:after="0" w:line="240" w:lineRule="auto"/>
        <w:ind w:firstLine="709"/>
        <w:jc w:val="both"/>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ab/>
        <w:t xml:space="preserve">от постройки для содержания домашних животных – </w:t>
      </w:r>
      <w:smartTag w:uri="urn:schemas-microsoft-com:office:smarttags" w:element="metricconverter">
        <w:smartTagPr>
          <w:attr w:name="ProductID" w:val="4 м"/>
        </w:smartTagPr>
        <w:r w:rsidRPr="00950D1F">
          <w:rPr>
            <w:rFonts w:ascii="Times New Roman" w:eastAsia="Times New Roman" w:hAnsi="Times New Roman" w:cs="Times New Roman"/>
            <w:sz w:val="24"/>
            <w:szCs w:val="24"/>
            <w:lang w:eastAsia="ru-RU"/>
          </w:rPr>
          <w:t>4 м</w:t>
        </w:r>
      </w:smartTag>
      <w:r w:rsidRPr="00950D1F">
        <w:rPr>
          <w:rFonts w:ascii="Times New Roman" w:eastAsia="Times New Roman" w:hAnsi="Times New Roman" w:cs="Times New Roman"/>
          <w:sz w:val="24"/>
          <w:szCs w:val="24"/>
          <w:lang w:eastAsia="ru-RU"/>
        </w:rPr>
        <w:t>;</w:t>
      </w:r>
    </w:p>
    <w:p w14:paraId="464B73DB" w14:textId="77777777" w:rsidR="00950D1F" w:rsidRPr="00950D1F" w:rsidRDefault="00950D1F" w:rsidP="00950D1F">
      <w:pPr>
        <w:widowControl w:val="0"/>
        <w:snapToGrid w:val="0"/>
        <w:spacing w:after="0" w:line="240" w:lineRule="auto"/>
        <w:ind w:firstLine="709"/>
        <w:jc w:val="both"/>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ab/>
        <w:t xml:space="preserve">от стволов высокорослых деревьев – </w:t>
      </w:r>
      <w:smartTag w:uri="urn:schemas-microsoft-com:office:smarttags" w:element="metricconverter">
        <w:smartTagPr>
          <w:attr w:name="ProductID" w:val="5 м"/>
        </w:smartTagPr>
        <w:r w:rsidRPr="00950D1F">
          <w:rPr>
            <w:rFonts w:ascii="Times New Roman" w:eastAsia="Times New Roman" w:hAnsi="Times New Roman" w:cs="Times New Roman"/>
            <w:sz w:val="24"/>
            <w:szCs w:val="24"/>
            <w:lang w:eastAsia="ru-RU"/>
          </w:rPr>
          <w:t>5 м</w:t>
        </w:r>
      </w:smartTag>
      <w:r w:rsidRPr="00950D1F">
        <w:rPr>
          <w:rFonts w:ascii="Times New Roman" w:eastAsia="Times New Roman" w:hAnsi="Times New Roman" w:cs="Times New Roman"/>
          <w:sz w:val="24"/>
          <w:szCs w:val="24"/>
          <w:lang w:eastAsia="ru-RU"/>
        </w:rPr>
        <w:t>;</w:t>
      </w:r>
    </w:p>
    <w:p w14:paraId="57A868CE" w14:textId="77777777" w:rsidR="00950D1F" w:rsidRPr="00950D1F" w:rsidRDefault="00950D1F" w:rsidP="00950D1F">
      <w:pPr>
        <w:widowControl w:val="0"/>
        <w:snapToGrid w:val="0"/>
        <w:spacing w:after="0" w:line="240" w:lineRule="auto"/>
        <w:ind w:firstLine="709"/>
        <w:jc w:val="both"/>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ab/>
        <w:t xml:space="preserve">от стволов среднерослых деревьев </w:t>
      </w:r>
      <w:smartTag w:uri="urn:schemas-microsoft-com:office:smarttags" w:element="metricconverter">
        <w:smartTagPr>
          <w:attr w:name="ProductID" w:val="-2 м"/>
        </w:smartTagPr>
        <w:r w:rsidRPr="00950D1F">
          <w:rPr>
            <w:rFonts w:ascii="Times New Roman" w:eastAsia="Times New Roman" w:hAnsi="Times New Roman" w:cs="Times New Roman"/>
            <w:sz w:val="24"/>
            <w:szCs w:val="24"/>
            <w:lang w:eastAsia="ru-RU"/>
          </w:rPr>
          <w:t>-2 м</w:t>
        </w:r>
      </w:smartTag>
      <w:r w:rsidRPr="00950D1F">
        <w:rPr>
          <w:rFonts w:ascii="Times New Roman" w:eastAsia="Times New Roman" w:hAnsi="Times New Roman" w:cs="Times New Roman"/>
          <w:sz w:val="24"/>
          <w:szCs w:val="24"/>
          <w:lang w:eastAsia="ru-RU"/>
        </w:rPr>
        <w:t>;</w:t>
      </w:r>
    </w:p>
    <w:p w14:paraId="72C99547" w14:textId="77777777" w:rsidR="00950D1F" w:rsidRPr="00950D1F" w:rsidRDefault="00950D1F" w:rsidP="00950D1F">
      <w:pPr>
        <w:widowControl w:val="0"/>
        <w:snapToGrid w:val="0"/>
        <w:spacing w:after="0" w:line="240" w:lineRule="auto"/>
        <w:ind w:firstLine="709"/>
        <w:jc w:val="both"/>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ab/>
        <w:t xml:space="preserve">от кустарников – </w:t>
      </w:r>
      <w:smartTag w:uri="urn:schemas-microsoft-com:office:smarttags" w:element="metricconverter">
        <w:smartTagPr>
          <w:attr w:name="ProductID" w:val="1 м"/>
        </w:smartTagPr>
        <w:r w:rsidRPr="00950D1F">
          <w:rPr>
            <w:rFonts w:ascii="Times New Roman" w:eastAsia="Times New Roman" w:hAnsi="Times New Roman" w:cs="Times New Roman"/>
            <w:sz w:val="24"/>
            <w:szCs w:val="24"/>
            <w:lang w:eastAsia="ru-RU"/>
          </w:rPr>
          <w:t>1 м</w:t>
        </w:r>
      </w:smartTag>
      <w:r w:rsidRPr="00950D1F">
        <w:rPr>
          <w:rFonts w:ascii="Times New Roman" w:eastAsia="Times New Roman" w:hAnsi="Times New Roman" w:cs="Times New Roman"/>
          <w:sz w:val="24"/>
          <w:szCs w:val="24"/>
          <w:lang w:eastAsia="ru-RU"/>
        </w:rPr>
        <w:t>;</w:t>
      </w:r>
    </w:p>
    <w:p w14:paraId="3A70BAF5" w14:textId="77777777" w:rsidR="00950D1F" w:rsidRPr="00950D1F" w:rsidRDefault="00950D1F" w:rsidP="00950D1F">
      <w:pPr>
        <w:widowControl w:val="0"/>
        <w:snapToGrid w:val="0"/>
        <w:spacing w:after="0" w:line="240" w:lineRule="auto"/>
        <w:ind w:firstLine="709"/>
        <w:jc w:val="both"/>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ab/>
        <w:t xml:space="preserve">от изолированного входа в строение для содержания мелких домашних животных до входа в дом – </w:t>
      </w:r>
      <w:smartTag w:uri="urn:schemas-microsoft-com:office:smarttags" w:element="metricconverter">
        <w:smartTagPr>
          <w:attr w:name="ProductID" w:val="7 м"/>
        </w:smartTagPr>
        <w:r w:rsidRPr="00950D1F">
          <w:rPr>
            <w:rFonts w:ascii="Times New Roman" w:eastAsia="Times New Roman" w:hAnsi="Times New Roman" w:cs="Times New Roman"/>
            <w:sz w:val="24"/>
            <w:szCs w:val="24"/>
            <w:lang w:eastAsia="ru-RU"/>
          </w:rPr>
          <w:t>7 м</w:t>
        </w:r>
      </w:smartTag>
      <w:r w:rsidRPr="00950D1F">
        <w:rPr>
          <w:rFonts w:ascii="Times New Roman" w:eastAsia="Times New Roman" w:hAnsi="Times New Roman" w:cs="Times New Roman"/>
          <w:sz w:val="24"/>
          <w:szCs w:val="24"/>
          <w:lang w:eastAsia="ru-RU"/>
        </w:rPr>
        <w:t>;</w:t>
      </w:r>
    </w:p>
    <w:p w14:paraId="11C10DB7" w14:textId="77777777" w:rsidR="00950D1F" w:rsidRPr="00950D1F" w:rsidRDefault="00950D1F" w:rsidP="00950D1F">
      <w:pPr>
        <w:widowControl w:val="0"/>
        <w:snapToGrid w:val="0"/>
        <w:spacing w:after="0" w:line="240" w:lineRule="auto"/>
        <w:ind w:firstLine="709"/>
        <w:jc w:val="both"/>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 xml:space="preserve">– минимальное расстояние от хозяйственных построек до окон жилого дома, расположенного на соседнем земельном участке – </w:t>
      </w:r>
      <w:smartTag w:uri="urn:schemas-microsoft-com:office:smarttags" w:element="metricconverter">
        <w:smartTagPr>
          <w:attr w:name="ProductID" w:val="6 м"/>
        </w:smartTagPr>
        <w:r w:rsidRPr="00950D1F">
          <w:rPr>
            <w:rFonts w:ascii="Times New Roman" w:eastAsia="Times New Roman" w:hAnsi="Times New Roman" w:cs="Times New Roman"/>
            <w:sz w:val="24"/>
            <w:szCs w:val="24"/>
            <w:lang w:eastAsia="ru-RU"/>
          </w:rPr>
          <w:t>6 м</w:t>
        </w:r>
      </w:smartTag>
      <w:r w:rsidRPr="00950D1F">
        <w:rPr>
          <w:rFonts w:ascii="Times New Roman" w:eastAsia="Times New Roman" w:hAnsi="Times New Roman" w:cs="Times New Roman"/>
          <w:sz w:val="24"/>
          <w:szCs w:val="24"/>
          <w:lang w:eastAsia="ru-RU"/>
        </w:rPr>
        <w:t>;</w:t>
      </w:r>
    </w:p>
    <w:p w14:paraId="3637EE9D" w14:textId="77777777" w:rsidR="00950D1F" w:rsidRPr="00950D1F" w:rsidRDefault="00950D1F" w:rsidP="00950D1F">
      <w:pPr>
        <w:widowControl w:val="0"/>
        <w:snapToGrid w:val="0"/>
        <w:spacing w:after="0" w:line="240" w:lineRule="auto"/>
        <w:ind w:firstLine="709"/>
        <w:jc w:val="both"/>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 xml:space="preserve">– размещение хозяйственных, одиночных или двойных построек для скота и птицы на расстоянии от окон жилых помещений дома – не менее 10 м; </w:t>
      </w:r>
    </w:p>
    <w:p w14:paraId="1AC9BB4E" w14:textId="77777777" w:rsidR="00950D1F" w:rsidRPr="00950D1F" w:rsidRDefault="00950D1F" w:rsidP="00950D1F">
      <w:pPr>
        <w:widowControl w:val="0"/>
        <w:snapToGrid w:val="0"/>
        <w:spacing w:after="0" w:line="240" w:lineRule="auto"/>
        <w:ind w:firstLine="709"/>
        <w:jc w:val="both"/>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 xml:space="preserve">– расстояние от помещений (сооружений) для содержания животных до объектов жилой застройки: от </w:t>
      </w:r>
      <w:smartTag w:uri="urn:schemas-microsoft-com:office:smarttags" w:element="metricconverter">
        <w:smartTagPr>
          <w:attr w:name="ProductID" w:val="10 м"/>
        </w:smartTagPr>
        <w:r w:rsidRPr="00950D1F">
          <w:rPr>
            <w:rFonts w:ascii="Times New Roman" w:eastAsia="Times New Roman" w:hAnsi="Times New Roman" w:cs="Times New Roman"/>
            <w:sz w:val="24"/>
            <w:szCs w:val="24"/>
            <w:lang w:eastAsia="ru-RU"/>
          </w:rPr>
          <w:t>10 м</w:t>
        </w:r>
      </w:smartTag>
      <w:r w:rsidRPr="00950D1F">
        <w:rPr>
          <w:rFonts w:ascii="Times New Roman" w:eastAsia="Times New Roman" w:hAnsi="Times New Roman" w:cs="Times New Roman"/>
          <w:sz w:val="24"/>
          <w:szCs w:val="24"/>
          <w:lang w:eastAsia="ru-RU"/>
        </w:rPr>
        <w:t xml:space="preserve"> до </w:t>
      </w:r>
      <w:smartTag w:uri="urn:schemas-microsoft-com:office:smarttags" w:element="metricconverter">
        <w:smartTagPr>
          <w:attr w:name="ProductID" w:val="40 м"/>
        </w:smartTagPr>
        <w:r w:rsidRPr="00950D1F">
          <w:rPr>
            <w:rFonts w:ascii="Times New Roman" w:eastAsia="Times New Roman" w:hAnsi="Times New Roman" w:cs="Times New Roman"/>
            <w:sz w:val="24"/>
            <w:szCs w:val="24"/>
            <w:lang w:eastAsia="ru-RU"/>
          </w:rPr>
          <w:t>40 м</w:t>
        </w:r>
      </w:smartTag>
      <w:r w:rsidRPr="00950D1F">
        <w:rPr>
          <w:rFonts w:ascii="Times New Roman" w:eastAsia="Times New Roman" w:hAnsi="Times New Roman" w:cs="Times New Roman"/>
          <w:sz w:val="24"/>
          <w:szCs w:val="24"/>
          <w:lang w:eastAsia="ru-RU"/>
        </w:rPr>
        <w:t xml:space="preserve"> в соответствии с Нормативами градостроительного проектирования Алтайского края;</w:t>
      </w:r>
    </w:p>
    <w:p w14:paraId="482350A3" w14:textId="77777777" w:rsidR="00950D1F" w:rsidRPr="00950D1F" w:rsidRDefault="00950D1F" w:rsidP="00950D1F">
      <w:pPr>
        <w:widowControl w:val="0"/>
        <w:tabs>
          <w:tab w:val="left" w:pos="0"/>
        </w:tabs>
        <w:suppressAutoHyphens/>
        <w:snapToGrid w:val="0"/>
        <w:spacing w:after="0" w:line="240" w:lineRule="auto"/>
        <w:ind w:firstLine="709"/>
        <w:jc w:val="both"/>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 размещение дворовых туалетов от окон жилых помещений дома – 15 м;</w:t>
      </w:r>
    </w:p>
    <w:p w14:paraId="0DD96AFD" w14:textId="77777777" w:rsidR="00950D1F" w:rsidRPr="00950D1F" w:rsidRDefault="00950D1F" w:rsidP="00950D1F">
      <w:pPr>
        <w:widowControl w:val="0"/>
        <w:tabs>
          <w:tab w:val="left" w:pos="0"/>
        </w:tabs>
        <w:suppressAutoHyphens/>
        <w:snapToGrid w:val="0"/>
        <w:spacing w:after="0" w:line="240" w:lineRule="auto"/>
        <w:ind w:firstLine="709"/>
        <w:jc w:val="both"/>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 канализационный выгреб разрешается размещать только в границах отведенного земельного участка, при этом расстояние до водопроводных сетей, фундамента дома и до границы соседнего участка должно быть не менее 5 м;</w:t>
      </w:r>
    </w:p>
    <w:p w14:paraId="68EA235B" w14:textId="77777777" w:rsidR="00950D1F" w:rsidRPr="00950D1F" w:rsidRDefault="00950D1F" w:rsidP="00950D1F">
      <w:pPr>
        <w:widowControl w:val="0"/>
        <w:snapToGrid w:val="0"/>
        <w:spacing w:after="0" w:line="240" w:lineRule="auto"/>
        <w:ind w:firstLine="709"/>
        <w:jc w:val="both"/>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 xml:space="preserve">– для вспомогательных строений максимальная высота от уровня земли до верха плоской кровли – не более </w:t>
      </w:r>
      <w:smartTag w:uri="urn:schemas-microsoft-com:office:smarttags" w:element="metricconverter">
        <w:smartTagPr>
          <w:attr w:name="ProductID" w:val="4 м"/>
        </w:smartTagPr>
        <w:r w:rsidRPr="00950D1F">
          <w:rPr>
            <w:rFonts w:ascii="Times New Roman" w:eastAsia="Times New Roman" w:hAnsi="Times New Roman" w:cs="Times New Roman"/>
            <w:sz w:val="24"/>
            <w:szCs w:val="24"/>
            <w:lang w:eastAsia="ru-RU"/>
          </w:rPr>
          <w:t>4 м</w:t>
        </w:r>
      </w:smartTag>
      <w:r w:rsidRPr="00950D1F">
        <w:rPr>
          <w:rFonts w:ascii="Times New Roman" w:eastAsia="Times New Roman" w:hAnsi="Times New Roman" w:cs="Times New Roman"/>
          <w:sz w:val="24"/>
          <w:szCs w:val="24"/>
          <w:lang w:eastAsia="ru-RU"/>
        </w:rPr>
        <w:t>, до конька скатной кровли – не более 7м;</w:t>
      </w:r>
    </w:p>
    <w:p w14:paraId="795B43C7" w14:textId="77777777" w:rsidR="00950D1F" w:rsidRPr="00950D1F" w:rsidRDefault="00950D1F" w:rsidP="00950D1F">
      <w:pPr>
        <w:widowControl w:val="0"/>
        <w:tabs>
          <w:tab w:val="left" w:pos="0"/>
        </w:tabs>
        <w:suppressAutoHyphens/>
        <w:snapToGrid w:val="0"/>
        <w:spacing w:after="0" w:line="240" w:lineRule="auto"/>
        <w:ind w:firstLine="709"/>
        <w:jc w:val="both"/>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 для хозяйственных построек согласно противопожарным нормам, этажность не более 2-х этажей. В случае строительства второго этажа возможно только возведение мансардного этажа с увеличением отступа от границы смежного земельного участка не менее 2-х метров, с учетом инсоляции смежного земельного участка. При возведении хозяйственных построек, располагаемых на расстоянии 1 м от границы соседнего участка, скат крыши следует ориентировать таким образом, чтобы стоку дождевой воды не попал не соседний участок. Высоту хозяйственных помещений, в том числе расположенных в подвале, следует принимать не менее 2 м, высоту погреба – не менее 1,6 м до низа выступающих конструкций (балок, прогонов),</w:t>
      </w:r>
    </w:p>
    <w:p w14:paraId="3D4434CF" w14:textId="77777777" w:rsidR="00950D1F" w:rsidRPr="00950D1F" w:rsidRDefault="00950D1F" w:rsidP="00950D1F">
      <w:pPr>
        <w:widowControl w:val="0"/>
        <w:snapToGrid w:val="0"/>
        <w:spacing w:after="0" w:line="240" w:lineRule="auto"/>
        <w:ind w:firstLine="709"/>
        <w:jc w:val="both"/>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 допускается блокирование хозяйственных построек на смежных приусадебных участках по взаимному согласию собственников жилого дома, а также блокирование хозяйственных построек к основному строению;</w:t>
      </w:r>
    </w:p>
    <w:p w14:paraId="7CAACB6D" w14:textId="77777777" w:rsidR="00950D1F" w:rsidRPr="00950D1F" w:rsidRDefault="00950D1F" w:rsidP="00950D1F">
      <w:pPr>
        <w:widowControl w:val="0"/>
        <w:snapToGrid w:val="0"/>
        <w:spacing w:after="0" w:line="240" w:lineRule="auto"/>
        <w:ind w:firstLine="709"/>
        <w:jc w:val="both"/>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 xml:space="preserve">– обеспечение расстояния от жилых домов и хозяйственных построек на приусадебном земельном участке до жилых домов и хозяйственных построек на соседних земельных участках в соответствии с противопожарными требованиями – от 6 до </w:t>
      </w:r>
      <w:smartTag w:uri="urn:schemas-microsoft-com:office:smarttags" w:element="metricconverter">
        <w:smartTagPr>
          <w:attr w:name="ProductID" w:val="15 м"/>
        </w:smartTagPr>
        <w:r w:rsidRPr="00950D1F">
          <w:rPr>
            <w:rFonts w:ascii="Times New Roman" w:eastAsia="Times New Roman" w:hAnsi="Times New Roman" w:cs="Times New Roman"/>
            <w:sz w:val="24"/>
            <w:szCs w:val="24"/>
            <w:lang w:eastAsia="ru-RU"/>
          </w:rPr>
          <w:t>15 м</w:t>
        </w:r>
      </w:smartTag>
      <w:r w:rsidRPr="00950D1F">
        <w:rPr>
          <w:rFonts w:ascii="Times New Roman" w:eastAsia="Times New Roman" w:hAnsi="Times New Roman" w:cs="Times New Roman"/>
          <w:sz w:val="24"/>
          <w:szCs w:val="24"/>
          <w:lang w:eastAsia="ru-RU"/>
        </w:rPr>
        <w:t xml:space="preserve"> в зависимости от степени огнестойкости зданий;</w:t>
      </w:r>
    </w:p>
    <w:p w14:paraId="3F4B19D2" w14:textId="77777777" w:rsidR="00950D1F" w:rsidRPr="00950D1F" w:rsidRDefault="00950D1F" w:rsidP="00950D1F">
      <w:pPr>
        <w:widowControl w:val="0"/>
        <w:snapToGrid w:val="0"/>
        <w:spacing w:after="0" w:line="240" w:lineRule="auto"/>
        <w:ind w:firstLine="709"/>
        <w:jc w:val="both"/>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 обеспечение подъезда пожарной техники к жилым домам хозяйственным постройкам на расстояние не менее 6 м;</w:t>
      </w:r>
    </w:p>
    <w:p w14:paraId="3F2A65A1" w14:textId="77777777" w:rsidR="00950D1F" w:rsidRPr="00950D1F" w:rsidRDefault="00950D1F" w:rsidP="00950D1F">
      <w:pPr>
        <w:widowControl w:val="0"/>
        <w:snapToGrid w:val="0"/>
        <w:spacing w:after="0" w:line="240" w:lineRule="auto"/>
        <w:ind w:firstLine="709"/>
        <w:jc w:val="both"/>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 xml:space="preserve">– минимальное расстояние от площадки с контейнером для сбора мусора до жилых домов - </w:t>
      </w:r>
      <w:smartTag w:uri="urn:schemas-microsoft-com:office:smarttags" w:element="metricconverter">
        <w:smartTagPr>
          <w:attr w:name="ProductID" w:val="25 м"/>
        </w:smartTagPr>
        <w:r w:rsidRPr="00950D1F">
          <w:rPr>
            <w:rFonts w:ascii="Times New Roman" w:eastAsia="Times New Roman" w:hAnsi="Times New Roman" w:cs="Times New Roman"/>
            <w:sz w:val="24"/>
            <w:szCs w:val="24"/>
            <w:lang w:eastAsia="ru-RU"/>
          </w:rPr>
          <w:t>25 м</w:t>
        </w:r>
      </w:smartTag>
      <w:r w:rsidRPr="00950D1F">
        <w:rPr>
          <w:rFonts w:ascii="Times New Roman" w:eastAsia="Times New Roman" w:hAnsi="Times New Roman" w:cs="Times New Roman"/>
          <w:sz w:val="24"/>
          <w:szCs w:val="24"/>
          <w:lang w:eastAsia="ru-RU"/>
        </w:rPr>
        <w:t>;</w:t>
      </w:r>
    </w:p>
    <w:p w14:paraId="5889B13F" w14:textId="77777777" w:rsidR="00950D1F" w:rsidRPr="00950D1F" w:rsidRDefault="00950D1F" w:rsidP="00950D1F">
      <w:pPr>
        <w:widowControl w:val="0"/>
        <w:tabs>
          <w:tab w:val="left" w:pos="0"/>
        </w:tabs>
        <w:suppressAutoHyphens/>
        <w:snapToGrid w:val="0"/>
        <w:spacing w:after="0" w:line="240" w:lineRule="auto"/>
        <w:ind w:firstLine="709"/>
        <w:jc w:val="both"/>
        <w:rPr>
          <w:rFonts w:ascii="Times New Roman" w:eastAsia="Times New Roman" w:hAnsi="Times New Roman" w:cs="Times New Roman"/>
          <w:color w:val="000000"/>
          <w:sz w:val="24"/>
          <w:szCs w:val="24"/>
          <w:lang w:eastAsia="ru-RU"/>
        </w:rPr>
      </w:pPr>
      <w:r w:rsidRPr="00950D1F">
        <w:rPr>
          <w:rFonts w:ascii="Times New Roman" w:eastAsia="Times New Roman" w:hAnsi="Times New Roman" w:cs="Times New Roman"/>
          <w:color w:val="000000"/>
          <w:sz w:val="24"/>
          <w:szCs w:val="24"/>
          <w:lang w:eastAsia="ru-RU"/>
        </w:rPr>
        <w:t xml:space="preserve">При </w:t>
      </w:r>
      <w:proofErr w:type="spellStart"/>
      <w:r w:rsidRPr="00950D1F">
        <w:rPr>
          <w:rFonts w:ascii="Times New Roman" w:eastAsia="Times New Roman" w:hAnsi="Times New Roman" w:cs="Times New Roman"/>
          <w:color w:val="000000"/>
          <w:sz w:val="24"/>
          <w:szCs w:val="24"/>
          <w:lang w:eastAsia="ru-RU"/>
        </w:rPr>
        <w:t>неканализованном</w:t>
      </w:r>
      <w:proofErr w:type="spellEnd"/>
      <w:r w:rsidRPr="00950D1F">
        <w:rPr>
          <w:rFonts w:ascii="Times New Roman" w:eastAsia="Times New Roman" w:hAnsi="Times New Roman" w:cs="Times New Roman"/>
          <w:color w:val="000000"/>
          <w:sz w:val="24"/>
          <w:szCs w:val="24"/>
          <w:lang w:eastAsia="ru-RU"/>
        </w:rPr>
        <w:t xml:space="preserve"> удалении фекалий необходимо обеспечивать устройства с местным компостированием – пудр-клозеты, биотуалеты. Допускается использование выгребных устройств типа люфт-клозет и надворных уборных, а также одно и двухкамерных септиков с размещением от границ участка не менее 1м. Сбор и обработку стоков душа, бани, сауны и хозяйственных сточных вод следует производить в фильтрованной траншее с гравийно-песчаной засыпкой или в других очистных сооружениях, расположенных на расстоянии не ближе 1 м от границы соседнего участка.</w:t>
      </w:r>
    </w:p>
    <w:p w14:paraId="35619CF9" w14:textId="77777777" w:rsidR="00950D1F" w:rsidRPr="00950D1F" w:rsidRDefault="00950D1F" w:rsidP="00950D1F">
      <w:pPr>
        <w:widowControl w:val="0"/>
        <w:tabs>
          <w:tab w:val="left" w:pos="0"/>
        </w:tabs>
        <w:suppressAutoHyphens/>
        <w:snapToGrid w:val="0"/>
        <w:spacing w:after="0" w:line="240" w:lineRule="auto"/>
        <w:ind w:firstLine="709"/>
        <w:jc w:val="both"/>
        <w:rPr>
          <w:rFonts w:ascii="Times New Roman" w:eastAsia="Times New Roman" w:hAnsi="Times New Roman" w:cs="Times New Roman"/>
          <w:color w:val="000000"/>
          <w:sz w:val="24"/>
          <w:szCs w:val="24"/>
          <w:lang w:eastAsia="ru-RU"/>
        </w:rPr>
      </w:pPr>
      <w:r w:rsidRPr="00950D1F">
        <w:rPr>
          <w:rFonts w:ascii="Times New Roman" w:eastAsia="Times New Roman" w:hAnsi="Times New Roman" w:cs="Times New Roman"/>
          <w:color w:val="000000"/>
          <w:sz w:val="24"/>
          <w:szCs w:val="24"/>
          <w:lang w:eastAsia="ru-RU"/>
        </w:rPr>
        <w:t xml:space="preserve">Газоснабжение домов производить от газобаллонных установок сжиженного газа, от резервуарных установок со сжиженным газом или от газовых сетей. Проектирование </w:t>
      </w:r>
      <w:r w:rsidRPr="00950D1F">
        <w:rPr>
          <w:rFonts w:ascii="Times New Roman" w:eastAsia="Times New Roman" w:hAnsi="Times New Roman" w:cs="Times New Roman"/>
          <w:color w:val="000000"/>
          <w:sz w:val="24"/>
          <w:szCs w:val="24"/>
          <w:lang w:eastAsia="ru-RU"/>
        </w:rPr>
        <w:lastRenderedPageBreak/>
        <w:t xml:space="preserve">газовых систем, установку газовых плит и приборов учета расхода газа следует осуществлять в соответствии с требованиями правил проектирования. Баллоны вместимостью более 12 л для снабжения газом кухонных и других плит должны располагаться в пристройке из негорючего материала или в металлическом ящике у глухого участка наружной стены не ближе 5 м от входа в здание. </w:t>
      </w:r>
    </w:p>
    <w:p w14:paraId="7CCFC330" w14:textId="77777777" w:rsidR="00950D1F" w:rsidRPr="00950D1F" w:rsidRDefault="00950D1F" w:rsidP="00950D1F">
      <w:pPr>
        <w:widowControl w:val="0"/>
        <w:snapToGrid w:val="0"/>
        <w:spacing w:after="0" w:line="240" w:lineRule="auto"/>
        <w:ind w:firstLine="709"/>
        <w:jc w:val="both"/>
        <w:rPr>
          <w:rFonts w:ascii="Times New Roman" w:eastAsia="Times New Roman" w:hAnsi="Times New Roman" w:cs="Times New Roman"/>
          <w:bCs/>
          <w:sz w:val="24"/>
          <w:szCs w:val="24"/>
          <w:lang w:eastAsia="ru-RU"/>
        </w:rPr>
      </w:pPr>
      <w:r w:rsidRPr="00950D1F">
        <w:rPr>
          <w:rFonts w:ascii="Times New Roman" w:eastAsia="Times New Roman" w:hAnsi="Times New Roman" w:cs="Times New Roman"/>
          <w:sz w:val="24"/>
          <w:szCs w:val="24"/>
          <w:lang w:eastAsia="ru-RU"/>
        </w:rPr>
        <w:t>Н</w:t>
      </w:r>
      <w:r w:rsidRPr="00950D1F">
        <w:rPr>
          <w:rFonts w:ascii="Times New Roman" w:eastAsia="Times New Roman" w:hAnsi="Times New Roman" w:cs="Times New Roman"/>
          <w:bCs/>
          <w:sz w:val="24"/>
          <w:szCs w:val="24"/>
          <w:lang w:eastAsia="ru-RU"/>
        </w:rPr>
        <w:t>е допускается:</w:t>
      </w:r>
    </w:p>
    <w:p w14:paraId="497FF442" w14:textId="77777777" w:rsidR="00950D1F" w:rsidRPr="00950D1F" w:rsidRDefault="00950D1F" w:rsidP="00950D1F">
      <w:pPr>
        <w:widowControl w:val="0"/>
        <w:snapToGrid w:val="0"/>
        <w:spacing w:after="0" w:line="240" w:lineRule="auto"/>
        <w:ind w:firstLine="709"/>
        <w:jc w:val="both"/>
        <w:rPr>
          <w:rFonts w:ascii="Times New Roman" w:eastAsia="Times New Roman" w:hAnsi="Times New Roman" w:cs="Times New Roman"/>
          <w:sz w:val="24"/>
          <w:szCs w:val="24"/>
          <w:lang w:eastAsia="ru-RU"/>
        </w:rPr>
      </w:pPr>
      <w:r w:rsidRPr="00950D1F">
        <w:rPr>
          <w:rFonts w:ascii="Times New Roman" w:eastAsia="Times New Roman" w:hAnsi="Times New Roman" w:cs="Times New Roman"/>
          <w:bCs/>
          <w:sz w:val="24"/>
          <w:szCs w:val="24"/>
          <w:lang w:eastAsia="ru-RU"/>
        </w:rPr>
        <w:t>1) размещение в</w:t>
      </w:r>
      <w:r w:rsidRPr="00950D1F">
        <w:rPr>
          <w:rFonts w:ascii="Times New Roman" w:eastAsia="Times New Roman" w:hAnsi="Times New Roman" w:cs="Times New Roman"/>
          <w:sz w:val="24"/>
          <w:szCs w:val="24"/>
          <w:lang w:eastAsia="ru-RU"/>
        </w:rPr>
        <w:t>о встроенных или пристроенных к дому помещениях магазинов строительных материалов, магазинов с наличием в них взрывоопасных веществ и материалов, организаций бытового обслуживания, в которых применяются легковоспламеняющиеся жидкости (за исключением парикмахерских, мастерских по ремонту часов, обуви);</w:t>
      </w:r>
    </w:p>
    <w:p w14:paraId="4CCA7080" w14:textId="77777777" w:rsidR="00950D1F" w:rsidRPr="00950D1F" w:rsidRDefault="00950D1F" w:rsidP="00950D1F">
      <w:pPr>
        <w:widowControl w:val="0"/>
        <w:spacing w:after="0" w:line="240" w:lineRule="auto"/>
        <w:ind w:firstLine="709"/>
        <w:jc w:val="both"/>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2) ремонт автомобилей, другой техники, складирование строительных материалов, хозяйственного инвентаря, оборудования на землях общего пользования;</w:t>
      </w:r>
    </w:p>
    <w:p w14:paraId="0D4AC741" w14:textId="77777777" w:rsidR="00950D1F" w:rsidRPr="00950D1F" w:rsidRDefault="00950D1F" w:rsidP="00950D1F">
      <w:pPr>
        <w:widowControl w:val="0"/>
        <w:spacing w:after="0" w:line="240" w:lineRule="auto"/>
        <w:ind w:firstLine="709"/>
        <w:jc w:val="both"/>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3) размещение со стороны улиц вспомогательных строений, за исключением гаражей.</w:t>
      </w:r>
    </w:p>
    <w:p w14:paraId="08CAB98C" w14:textId="77777777" w:rsidR="00950D1F" w:rsidRPr="00950D1F" w:rsidRDefault="00950D1F" w:rsidP="00950D1F">
      <w:pPr>
        <w:widowControl w:val="0"/>
        <w:spacing w:after="0" w:line="240" w:lineRule="auto"/>
        <w:ind w:firstLine="709"/>
        <w:jc w:val="both"/>
        <w:rPr>
          <w:rFonts w:ascii="Times New Roman" w:eastAsia="Times New Roman" w:hAnsi="Times New Roman" w:cs="Times New Roman"/>
          <w:sz w:val="24"/>
          <w:szCs w:val="24"/>
          <w:lang w:eastAsia="ru-RU"/>
        </w:rPr>
      </w:pPr>
      <w:r w:rsidRPr="00950D1F">
        <w:rPr>
          <w:rFonts w:ascii="Times New Roman" w:eastAsia="Times New Roman" w:hAnsi="Times New Roman" w:cs="Times New Roman"/>
          <w:sz w:val="24"/>
          <w:szCs w:val="24"/>
          <w:lang w:eastAsia="ru-RU"/>
        </w:rPr>
        <w:t>Размещение рекламных конструкций является разрешенным видом использования в данной территориальной зоне при условии размещения в соответствии со Схемой размещения рекламных конструкций на территории муниципального образования Целинный район.</w:t>
      </w:r>
    </w:p>
    <w:p w14:paraId="03B61FBB" w14:textId="20DC1DA5" w:rsidR="00BC1B5B" w:rsidRPr="00950D1F" w:rsidRDefault="00BC1B5B" w:rsidP="00D94386">
      <w:pPr>
        <w:spacing w:after="0" w:line="240" w:lineRule="auto"/>
        <w:jc w:val="both"/>
        <w:rPr>
          <w:rFonts w:ascii="Times New Roman" w:hAnsi="Times New Roman" w:cs="Times New Roman"/>
          <w:sz w:val="24"/>
          <w:szCs w:val="24"/>
        </w:rPr>
      </w:pPr>
    </w:p>
    <w:p w14:paraId="4206A2AA" w14:textId="743A177A" w:rsidR="00084D52" w:rsidRPr="00950D1F" w:rsidRDefault="00950D1F" w:rsidP="00B1263E">
      <w:pPr>
        <w:spacing w:after="0" w:line="240" w:lineRule="auto"/>
        <w:ind w:firstLine="567"/>
        <w:jc w:val="both"/>
        <w:rPr>
          <w:rFonts w:ascii="Times New Roman" w:hAnsi="Times New Roman" w:cs="Times New Roman"/>
          <w:sz w:val="24"/>
          <w:szCs w:val="24"/>
        </w:rPr>
      </w:pPr>
      <w:r w:rsidRPr="00950D1F">
        <w:rPr>
          <w:rFonts w:ascii="Times New Roman" w:hAnsi="Times New Roman" w:cs="Times New Roman"/>
          <w:sz w:val="24"/>
          <w:szCs w:val="24"/>
        </w:rPr>
        <w:t>5</w:t>
      </w:r>
      <w:r w:rsidR="00084D52" w:rsidRPr="00950D1F">
        <w:rPr>
          <w:rFonts w:ascii="Times New Roman" w:hAnsi="Times New Roman" w:cs="Times New Roman"/>
          <w:sz w:val="24"/>
          <w:szCs w:val="24"/>
        </w:rPr>
        <w:t>.</w:t>
      </w:r>
      <w:r w:rsidR="00022B24" w:rsidRPr="00950D1F">
        <w:rPr>
          <w:rFonts w:ascii="Times New Roman" w:hAnsi="Times New Roman" w:cs="Times New Roman"/>
          <w:sz w:val="24"/>
          <w:szCs w:val="24"/>
        </w:rPr>
        <w:t xml:space="preserve"> </w:t>
      </w:r>
      <w:r w:rsidR="00084D52" w:rsidRPr="00950D1F">
        <w:rPr>
          <w:rFonts w:ascii="Times New Roman" w:hAnsi="Times New Roman" w:cs="Times New Roman"/>
          <w:sz w:val="24"/>
          <w:szCs w:val="24"/>
        </w:rPr>
        <w:t>Настоящее решение разместить на официальном сайте Администрации Целинного района в сети «Интернет».</w:t>
      </w:r>
    </w:p>
    <w:p w14:paraId="139B1B51" w14:textId="74E9D1B5" w:rsidR="00B1263E" w:rsidRPr="00950D1F" w:rsidRDefault="00950D1F" w:rsidP="00B1263E">
      <w:pPr>
        <w:spacing w:after="0" w:line="240" w:lineRule="auto"/>
        <w:ind w:firstLine="567"/>
        <w:jc w:val="both"/>
        <w:rPr>
          <w:rFonts w:ascii="Times New Roman" w:hAnsi="Times New Roman" w:cs="Times New Roman"/>
          <w:sz w:val="24"/>
          <w:szCs w:val="24"/>
        </w:rPr>
      </w:pPr>
      <w:r w:rsidRPr="00950D1F">
        <w:rPr>
          <w:rFonts w:ascii="Times New Roman" w:hAnsi="Times New Roman" w:cs="Times New Roman"/>
          <w:sz w:val="24"/>
          <w:szCs w:val="24"/>
        </w:rPr>
        <w:t>6</w:t>
      </w:r>
      <w:r w:rsidR="00084D52" w:rsidRPr="00950D1F">
        <w:rPr>
          <w:rFonts w:ascii="Times New Roman" w:hAnsi="Times New Roman" w:cs="Times New Roman"/>
          <w:sz w:val="24"/>
          <w:szCs w:val="24"/>
        </w:rPr>
        <w:t>.</w:t>
      </w:r>
      <w:r w:rsidR="00B1263E" w:rsidRPr="00950D1F">
        <w:rPr>
          <w:rFonts w:ascii="Times New Roman" w:hAnsi="Times New Roman" w:cs="Times New Roman"/>
          <w:sz w:val="24"/>
          <w:szCs w:val="24"/>
        </w:rPr>
        <w:t xml:space="preserve"> Контроль за исполнением настоящего решения возложить на постоянную комиссию по экономической политике и бюджету.</w:t>
      </w:r>
    </w:p>
    <w:p w14:paraId="4073B7CF" w14:textId="57B179E4" w:rsidR="00B1263E" w:rsidRDefault="00B1263E" w:rsidP="00B1263E">
      <w:pPr>
        <w:spacing w:after="0" w:line="240" w:lineRule="auto"/>
        <w:ind w:firstLine="567"/>
        <w:jc w:val="both"/>
        <w:rPr>
          <w:rFonts w:ascii="Times New Roman" w:hAnsi="Times New Roman" w:cs="Times New Roman"/>
          <w:sz w:val="24"/>
          <w:szCs w:val="24"/>
        </w:rPr>
      </w:pPr>
    </w:p>
    <w:p w14:paraId="4E9E1098" w14:textId="20EF7F39" w:rsidR="00950D1F" w:rsidRDefault="00950D1F" w:rsidP="00B1263E">
      <w:pPr>
        <w:spacing w:after="0" w:line="240" w:lineRule="auto"/>
        <w:ind w:firstLine="567"/>
        <w:jc w:val="both"/>
        <w:rPr>
          <w:rFonts w:ascii="Times New Roman" w:hAnsi="Times New Roman" w:cs="Times New Roman"/>
          <w:sz w:val="24"/>
          <w:szCs w:val="24"/>
        </w:rPr>
      </w:pPr>
    </w:p>
    <w:p w14:paraId="1EF065AE" w14:textId="77777777" w:rsidR="00950D1F" w:rsidRPr="00950D1F" w:rsidRDefault="00950D1F" w:rsidP="00B1263E">
      <w:pPr>
        <w:spacing w:after="0" w:line="240" w:lineRule="auto"/>
        <w:ind w:firstLine="567"/>
        <w:jc w:val="both"/>
        <w:rPr>
          <w:rFonts w:ascii="Times New Roman" w:hAnsi="Times New Roman" w:cs="Times New Roman"/>
          <w:sz w:val="24"/>
          <w:szCs w:val="24"/>
        </w:rPr>
      </w:pPr>
    </w:p>
    <w:p w14:paraId="325F61AF" w14:textId="77777777" w:rsidR="00B1263E" w:rsidRPr="00950D1F" w:rsidRDefault="00B1263E" w:rsidP="00B1263E">
      <w:pPr>
        <w:spacing w:after="0" w:line="240" w:lineRule="auto"/>
        <w:jc w:val="both"/>
        <w:rPr>
          <w:rFonts w:ascii="Times New Roman" w:hAnsi="Times New Roman" w:cs="Times New Roman"/>
          <w:sz w:val="24"/>
          <w:szCs w:val="24"/>
        </w:rPr>
      </w:pPr>
      <w:r w:rsidRPr="00950D1F">
        <w:rPr>
          <w:rFonts w:ascii="Times New Roman" w:hAnsi="Times New Roman" w:cs="Times New Roman"/>
          <w:sz w:val="24"/>
          <w:szCs w:val="24"/>
        </w:rPr>
        <w:t>Председатель районного</w:t>
      </w:r>
    </w:p>
    <w:p w14:paraId="1033361E" w14:textId="03A265DA" w:rsidR="00B1263E" w:rsidRPr="00950D1F" w:rsidRDefault="00B1263E" w:rsidP="00B1263E">
      <w:pPr>
        <w:spacing w:after="0" w:line="240" w:lineRule="auto"/>
        <w:jc w:val="both"/>
        <w:rPr>
          <w:rFonts w:ascii="Times New Roman" w:hAnsi="Times New Roman" w:cs="Times New Roman"/>
          <w:sz w:val="24"/>
          <w:szCs w:val="24"/>
        </w:rPr>
      </w:pPr>
      <w:r w:rsidRPr="00950D1F">
        <w:rPr>
          <w:rFonts w:ascii="Times New Roman" w:hAnsi="Times New Roman" w:cs="Times New Roman"/>
          <w:sz w:val="24"/>
          <w:szCs w:val="24"/>
        </w:rPr>
        <w:t xml:space="preserve">Совета депутатов  </w:t>
      </w:r>
      <w:r w:rsidR="00950D1F" w:rsidRPr="00950D1F">
        <w:rPr>
          <w:rFonts w:ascii="Times New Roman" w:hAnsi="Times New Roman" w:cs="Times New Roman"/>
          <w:sz w:val="24"/>
          <w:szCs w:val="24"/>
        </w:rPr>
        <w:t xml:space="preserve">                                           </w:t>
      </w:r>
      <w:r w:rsidR="00950D1F">
        <w:rPr>
          <w:rFonts w:ascii="Times New Roman" w:hAnsi="Times New Roman" w:cs="Times New Roman"/>
          <w:sz w:val="24"/>
          <w:szCs w:val="24"/>
        </w:rPr>
        <w:t xml:space="preserve">                     </w:t>
      </w:r>
      <w:r w:rsidR="00950D1F" w:rsidRPr="00950D1F">
        <w:rPr>
          <w:rFonts w:ascii="Times New Roman" w:hAnsi="Times New Roman" w:cs="Times New Roman"/>
          <w:sz w:val="24"/>
          <w:szCs w:val="24"/>
        </w:rPr>
        <w:t xml:space="preserve">                                   </w:t>
      </w:r>
      <w:r w:rsidRPr="00950D1F">
        <w:rPr>
          <w:rFonts w:ascii="Times New Roman" w:hAnsi="Times New Roman" w:cs="Times New Roman"/>
          <w:sz w:val="24"/>
          <w:szCs w:val="24"/>
        </w:rPr>
        <w:t>А.В.</w:t>
      </w:r>
      <w:r w:rsidR="00D94386" w:rsidRPr="00950D1F">
        <w:rPr>
          <w:rFonts w:ascii="Times New Roman" w:hAnsi="Times New Roman" w:cs="Times New Roman"/>
          <w:sz w:val="24"/>
          <w:szCs w:val="24"/>
        </w:rPr>
        <w:t xml:space="preserve"> </w:t>
      </w:r>
      <w:r w:rsidRPr="00950D1F">
        <w:rPr>
          <w:rFonts w:ascii="Times New Roman" w:hAnsi="Times New Roman" w:cs="Times New Roman"/>
          <w:sz w:val="24"/>
          <w:szCs w:val="24"/>
        </w:rPr>
        <w:t>Давыдов</w:t>
      </w:r>
    </w:p>
    <w:p w14:paraId="17AFD193" w14:textId="77777777" w:rsidR="00492122" w:rsidRPr="00950D1F" w:rsidRDefault="00492122" w:rsidP="00B1263E">
      <w:pPr>
        <w:spacing w:after="0" w:line="240" w:lineRule="auto"/>
        <w:ind w:firstLine="567"/>
        <w:jc w:val="both"/>
        <w:rPr>
          <w:rFonts w:ascii="Times New Roman" w:hAnsi="Times New Roman" w:cs="Times New Roman"/>
          <w:sz w:val="24"/>
          <w:szCs w:val="24"/>
        </w:rPr>
      </w:pPr>
    </w:p>
    <w:sectPr w:rsidR="00492122" w:rsidRPr="00950D1F" w:rsidSect="00950D1F">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48A90A" w14:textId="77777777" w:rsidR="000829AD" w:rsidRDefault="000829AD" w:rsidP="00C5137F">
      <w:pPr>
        <w:spacing w:after="0" w:line="240" w:lineRule="auto"/>
      </w:pPr>
      <w:r>
        <w:separator/>
      </w:r>
    </w:p>
  </w:endnote>
  <w:endnote w:type="continuationSeparator" w:id="0">
    <w:p w14:paraId="7AB02A5D" w14:textId="77777777" w:rsidR="000829AD" w:rsidRDefault="000829AD" w:rsidP="00C513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794834" w14:textId="77777777" w:rsidR="000829AD" w:rsidRDefault="000829AD" w:rsidP="00C5137F">
      <w:pPr>
        <w:spacing w:after="0" w:line="240" w:lineRule="auto"/>
      </w:pPr>
      <w:r>
        <w:separator/>
      </w:r>
    </w:p>
  </w:footnote>
  <w:footnote w:type="continuationSeparator" w:id="0">
    <w:p w14:paraId="5345E2F0" w14:textId="77777777" w:rsidR="000829AD" w:rsidRDefault="000829AD" w:rsidP="00C513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E0047C"/>
    <w:multiLevelType w:val="hybridMultilevel"/>
    <w:tmpl w:val="934C2DFE"/>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 w15:restartNumberingAfterBreak="0">
    <w:nsid w:val="2C655BEF"/>
    <w:multiLevelType w:val="hybridMultilevel"/>
    <w:tmpl w:val="75745118"/>
    <w:lvl w:ilvl="0" w:tplc="7B863F8C">
      <w:start w:val="1"/>
      <w:numFmt w:val="bullet"/>
      <w:lvlText w:val="−"/>
      <w:lvlJc w:val="left"/>
      <w:pPr>
        <w:ind w:left="1429" w:hanging="360"/>
      </w:pPr>
      <w:rPr>
        <w:rFonts w:ascii="Times New Roman" w:hAnsi="Times New Roman" w:cs="Times New Roman"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565B392C"/>
    <w:multiLevelType w:val="multilevel"/>
    <w:tmpl w:val="AD8A2986"/>
    <w:lvl w:ilvl="0">
      <w:start w:val="1"/>
      <w:numFmt w:val="upperRoman"/>
      <w:pStyle w:val="2"/>
      <w:suff w:val="space"/>
      <w:lvlText w:val="Часть %1."/>
      <w:lvlJc w:val="left"/>
      <w:pPr>
        <w:ind w:left="0" w:firstLine="709"/>
      </w:pPr>
      <w:rPr>
        <w:rFonts w:hint="default"/>
      </w:rPr>
    </w:lvl>
    <w:lvl w:ilvl="1">
      <w:start w:val="1"/>
      <w:numFmt w:val="decimal"/>
      <w:lvlRestart w:val="0"/>
      <w:pStyle w:val="3"/>
      <w:suff w:val="space"/>
      <w:lvlText w:val="ГЛАВА %2."/>
      <w:lvlJc w:val="left"/>
      <w:pPr>
        <w:ind w:left="1418" w:firstLine="709"/>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4"/>
      <w:suff w:val="space"/>
      <w:lvlText w:val="Статья %3."/>
      <w:lvlJc w:val="left"/>
      <w:pPr>
        <w:ind w:left="9356" w:firstLine="709"/>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0" w:firstLine="709"/>
      </w:pPr>
      <w:rPr>
        <w:rFonts w:hint="default"/>
      </w:rPr>
    </w:lvl>
    <w:lvl w:ilvl="4">
      <w:start w:val="1"/>
      <w:numFmt w:val="decimal"/>
      <w:pStyle w:val="5"/>
      <w:lvlText w:val="%1.%2.%3.%4.%5"/>
      <w:lvlJc w:val="left"/>
      <w:pPr>
        <w:ind w:left="0" w:firstLine="709"/>
      </w:pPr>
      <w:rPr>
        <w:rFonts w:hint="default"/>
      </w:rPr>
    </w:lvl>
    <w:lvl w:ilvl="5">
      <w:start w:val="1"/>
      <w:numFmt w:val="decimal"/>
      <w:pStyle w:val="6"/>
      <w:lvlText w:val="%1.%2.%3.%4.%5.%6"/>
      <w:lvlJc w:val="left"/>
      <w:pPr>
        <w:ind w:left="0" w:firstLine="709"/>
      </w:pPr>
      <w:rPr>
        <w:rFonts w:hint="default"/>
      </w:rPr>
    </w:lvl>
    <w:lvl w:ilvl="6">
      <w:start w:val="1"/>
      <w:numFmt w:val="decimal"/>
      <w:pStyle w:val="7"/>
      <w:lvlText w:val="%1.%2.%3.%4.%5.%6.%7"/>
      <w:lvlJc w:val="left"/>
      <w:pPr>
        <w:ind w:left="0" w:firstLine="709"/>
      </w:pPr>
      <w:rPr>
        <w:rFonts w:hint="default"/>
      </w:rPr>
    </w:lvl>
    <w:lvl w:ilvl="7">
      <w:start w:val="1"/>
      <w:numFmt w:val="decimal"/>
      <w:pStyle w:val="8"/>
      <w:lvlText w:val="%1.%2.%3.%4.%5.%6.%7.%8"/>
      <w:lvlJc w:val="left"/>
      <w:pPr>
        <w:ind w:left="0" w:firstLine="709"/>
      </w:pPr>
      <w:rPr>
        <w:rFonts w:hint="default"/>
      </w:rPr>
    </w:lvl>
    <w:lvl w:ilvl="8">
      <w:start w:val="1"/>
      <w:numFmt w:val="decimal"/>
      <w:pStyle w:val="9"/>
      <w:lvlText w:val="%1.%2.%3.%4.%5.%6.%7.%8.%9"/>
      <w:lvlJc w:val="left"/>
      <w:pPr>
        <w:ind w:left="0" w:firstLine="709"/>
      </w:pPr>
      <w:rPr>
        <w:rFonts w:hint="default"/>
      </w:rPr>
    </w:lvl>
  </w:abstractNum>
  <w:abstractNum w:abstractNumId="3" w15:restartNumberingAfterBreak="0">
    <w:nsid w:val="62FB104D"/>
    <w:multiLevelType w:val="multilevel"/>
    <w:tmpl w:val="9D88D1BC"/>
    <w:lvl w:ilvl="0">
      <w:start w:val="1"/>
      <w:numFmt w:val="decimal"/>
      <w:pStyle w:val="a"/>
      <w:lvlText w:val="Статья 2-%1."/>
      <w:lvlJc w:val="left"/>
      <w:pPr>
        <w:tabs>
          <w:tab w:val="num" w:pos="2007"/>
        </w:tabs>
        <w:ind w:left="1134" w:hanging="567"/>
      </w:pPr>
      <w:rPr>
        <w:rFonts w:hint="default"/>
      </w:rPr>
    </w:lvl>
    <w:lvl w:ilvl="1">
      <w:start w:val="1"/>
      <w:numFmt w:val="decimal"/>
      <w:lvlRestart w:val="0"/>
      <w:lvlText w:val="Статья 2-%2."/>
      <w:lvlJc w:val="left"/>
      <w:pPr>
        <w:tabs>
          <w:tab w:val="num" w:pos="2007"/>
        </w:tabs>
        <w:ind w:left="1134" w:hanging="567"/>
      </w:pPr>
      <w:rPr>
        <w:rFonts w:hint="default"/>
      </w:rPr>
    </w:lvl>
    <w:lvl w:ilvl="2">
      <w:start w:val="1"/>
      <w:numFmt w:val="decimal"/>
      <w:lvlText w:val="%1.%2.%3."/>
      <w:lvlJc w:val="left"/>
      <w:pPr>
        <w:tabs>
          <w:tab w:val="num" w:pos="1791"/>
        </w:tabs>
        <w:ind w:left="1791" w:hanging="504"/>
      </w:pPr>
      <w:rPr>
        <w:rFonts w:hint="default"/>
      </w:rPr>
    </w:lvl>
    <w:lvl w:ilvl="3">
      <w:start w:val="1"/>
      <w:numFmt w:val="decimal"/>
      <w:lvlText w:val="%1.%2.%3.%4."/>
      <w:lvlJc w:val="left"/>
      <w:pPr>
        <w:tabs>
          <w:tab w:val="num" w:pos="2295"/>
        </w:tabs>
        <w:ind w:left="2295" w:hanging="648"/>
      </w:pPr>
      <w:rPr>
        <w:rFonts w:hint="default"/>
      </w:rPr>
    </w:lvl>
    <w:lvl w:ilvl="4">
      <w:start w:val="1"/>
      <w:numFmt w:val="decimal"/>
      <w:lvlText w:val="%1.%2.%3.%4.%5."/>
      <w:lvlJc w:val="left"/>
      <w:pPr>
        <w:tabs>
          <w:tab w:val="num" w:pos="2799"/>
        </w:tabs>
        <w:ind w:left="2799" w:hanging="792"/>
      </w:pPr>
      <w:rPr>
        <w:rFonts w:hint="default"/>
      </w:rPr>
    </w:lvl>
    <w:lvl w:ilvl="5">
      <w:start w:val="1"/>
      <w:numFmt w:val="decimal"/>
      <w:lvlText w:val="%1.%2.%3.%4.%5.%6."/>
      <w:lvlJc w:val="left"/>
      <w:pPr>
        <w:tabs>
          <w:tab w:val="num" w:pos="3303"/>
        </w:tabs>
        <w:ind w:left="3303" w:hanging="936"/>
      </w:pPr>
      <w:rPr>
        <w:rFonts w:hint="default"/>
      </w:rPr>
    </w:lvl>
    <w:lvl w:ilvl="6">
      <w:start w:val="1"/>
      <w:numFmt w:val="decimal"/>
      <w:lvlText w:val="%1.%2.%3.%4.%5.%6.%7."/>
      <w:lvlJc w:val="left"/>
      <w:pPr>
        <w:tabs>
          <w:tab w:val="num" w:pos="3807"/>
        </w:tabs>
        <w:ind w:left="3807" w:hanging="1080"/>
      </w:pPr>
      <w:rPr>
        <w:rFonts w:hint="default"/>
      </w:rPr>
    </w:lvl>
    <w:lvl w:ilvl="7">
      <w:start w:val="1"/>
      <w:numFmt w:val="decimal"/>
      <w:lvlText w:val="%1.%2.%3.%4.%5.%6.%7.%8."/>
      <w:lvlJc w:val="left"/>
      <w:pPr>
        <w:tabs>
          <w:tab w:val="num" w:pos="4311"/>
        </w:tabs>
        <w:ind w:left="4311" w:hanging="1224"/>
      </w:pPr>
      <w:rPr>
        <w:rFonts w:hint="default"/>
      </w:rPr>
    </w:lvl>
    <w:lvl w:ilvl="8">
      <w:start w:val="1"/>
      <w:numFmt w:val="decimal"/>
      <w:lvlText w:val="%1.%2.%3.%4.%5.%6.%7.%8.%9."/>
      <w:lvlJc w:val="left"/>
      <w:pPr>
        <w:tabs>
          <w:tab w:val="num" w:pos="4887"/>
        </w:tabs>
        <w:ind w:left="4887" w:hanging="1440"/>
      </w:pPr>
      <w:rPr>
        <w:rFonts w:hint="default"/>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C05"/>
    <w:rsid w:val="00004239"/>
    <w:rsid w:val="00022B24"/>
    <w:rsid w:val="000829AD"/>
    <w:rsid w:val="00084D52"/>
    <w:rsid w:val="001270F1"/>
    <w:rsid w:val="0015030A"/>
    <w:rsid w:val="001674AD"/>
    <w:rsid w:val="00177DE2"/>
    <w:rsid w:val="0028268D"/>
    <w:rsid w:val="0029045C"/>
    <w:rsid w:val="002B13AB"/>
    <w:rsid w:val="002C5497"/>
    <w:rsid w:val="002E6D56"/>
    <w:rsid w:val="00304D8D"/>
    <w:rsid w:val="00310118"/>
    <w:rsid w:val="00322E6E"/>
    <w:rsid w:val="003254BF"/>
    <w:rsid w:val="003871F5"/>
    <w:rsid w:val="003E6021"/>
    <w:rsid w:val="0045436A"/>
    <w:rsid w:val="004832CD"/>
    <w:rsid w:val="00492122"/>
    <w:rsid w:val="004A5010"/>
    <w:rsid w:val="004A61A2"/>
    <w:rsid w:val="00521A22"/>
    <w:rsid w:val="00545E6F"/>
    <w:rsid w:val="00583843"/>
    <w:rsid w:val="005F494C"/>
    <w:rsid w:val="006501DB"/>
    <w:rsid w:val="00654E03"/>
    <w:rsid w:val="00664159"/>
    <w:rsid w:val="00677D59"/>
    <w:rsid w:val="00687815"/>
    <w:rsid w:val="006A10FD"/>
    <w:rsid w:val="006F19D2"/>
    <w:rsid w:val="00747DD4"/>
    <w:rsid w:val="00804081"/>
    <w:rsid w:val="0082640C"/>
    <w:rsid w:val="00883FE4"/>
    <w:rsid w:val="00887921"/>
    <w:rsid w:val="00887DE9"/>
    <w:rsid w:val="00891214"/>
    <w:rsid w:val="00896360"/>
    <w:rsid w:val="008D34E6"/>
    <w:rsid w:val="0094050E"/>
    <w:rsid w:val="00950D1F"/>
    <w:rsid w:val="009A3391"/>
    <w:rsid w:val="009D60B9"/>
    <w:rsid w:val="00A07A9E"/>
    <w:rsid w:val="00A122D3"/>
    <w:rsid w:val="00A2704D"/>
    <w:rsid w:val="00A66AA0"/>
    <w:rsid w:val="00AB1B0D"/>
    <w:rsid w:val="00AD6C05"/>
    <w:rsid w:val="00AF1CD6"/>
    <w:rsid w:val="00AF3DBE"/>
    <w:rsid w:val="00B1263E"/>
    <w:rsid w:val="00BA7EBF"/>
    <w:rsid w:val="00BC1B5B"/>
    <w:rsid w:val="00C5137F"/>
    <w:rsid w:val="00CA38F9"/>
    <w:rsid w:val="00CA43FD"/>
    <w:rsid w:val="00CB6CD8"/>
    <w:rsid w:val="00CC1FDF"/>
    <w:rsid w:val="00CE7B38"/>
    <w:rsid w:val="00D63F03"/>
    <w:rsid w:val="00D94386"/>
    <w:rsid w:val="00DA1B3E"/>
    <w:rsid w:val="00DB0EF9"/>
    <w:rsid w:val="00DB1665"/>
    <w:rsid w:val="00E43290"/>
    <w:rsid w:val="00F179BB"/>
    <w:rsid w:val="00F71DE8"/>
    <w:rsid w:val="00F805E5"/>
    <w:rsid w:val="00FF23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B66C5FE"/>
  <w15:docId w15:val="{3B6227ED-C8A7-4B8D-9811-D8F35901E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6C05"/>
  </w:style>
  <w:style w:type="paragraph" w:styleId="2">
    <w:name w:val="heading 2"/>
    <w:basedOn w:val="a0"/>
    <w:next w:val="a0"/>
    <w:link w:val="20"/>
    <w:qFormat/>
    <w:rsid w:val="00950D1F"/>
    <w:pPr>
      <w:widowControl w:val="0"/>
      <w:numPr>
        <w:numId w:val="2"/>
      </w:numPr>
      <w:spacing w:before="160" w:after="160" w:line="240" w:lineRule="auto"/>
      <w:jc w:val="both"/>
      <w:outlineLvl w:val="1"/>
    </w:pPr>
    <w:rPr>
      <w:rFonts w:ascii="Times New Roman" w:eastAsia="Times New Roman" w:hAnsi="Times New Roman" w:cs="Times New Roman"/>
      <w:b/>
      <w:bCs/>
      <w:iCs/>
      <w:caps/>
      <w:color w:val="000000"/>
      <w:sz w:val="28"/>
      <w:szCs w:val="28"/>
      <w:lang w:eastAsia="ru-RU"/>
    </w:rPr>
  </w:style>
  <w:style w:type="paragraph" w:styleId="3">
    <w:name w:val="heading 3"/>
    <w:basedOn w:val="a0"/>
    <w:next w:val="a0"/>
    <w:link w:val="30"/>
    <w:qFormat/>
    <w:rsid w:val="00950D1F"/>
    <w:pPr>
      <w:widowControl w:val="0"/>
      <w:numPr>
        <w:ilvl w:val="1"/>
        <w:numId w:val="2"/>
      </w:numPr>
      <w:spacing w:before="160" w:after="160" w:line="240" w:lineRule="auto"/>
      <w:ind w:left="0"/>
      <w:jc w:val="both"/>
      <w:outlineLvl w:val="2"/>
    </w:pPr>
    <w:rPr>
      <w:rFonts w:ascii="Times New Roman" w:eastAsia="Times New Roman" w:hAnsi="Times New Roman" w:cs="Times New Roman"/>
      <w:b/>
      <w:bCs/>
      <w:smallCaps/>
      <w:sz w:val="28"/>
      <w:szCs w:val="28"/>
      <w:lang w:eastAsia="ru-RU"/>
    </w:rPr>
  </w:style>
  <w:style w:type="paragraph" w:styleId="4">
    <w:name w:val="heading 4"/>
    <w:basedOn w:val="a0"/>
    <w:next w:val="a0"/>
    <w:link w:val="40"/>
    <w:qFormat/>
    <w:rsid w:val="00950D1F"/>
    <w:pPr>
      <w:widowControl w:val="0"/>
      <w:numPr>
        <w:ilvl w:val="2"/>
        <w:numId w:val="2"/>
      </w:numPr>
      <w:spacing w:before="120" w:after="120" w:line="240" w:lineRule="auto"/>
      <w:ind w:left="0"/>
      <w:jc w:val="both"/>
      <w:outlineLvl w:val="3"/>
    </w:pPr>
    <w:rPr>
      <w:rFonts w:ascii="Times New Roman" w:eastAsia="Times New Roman" w:hAnsi="Times New Roman" w:cs="Times New Roman"/>
      <w:b/>
      <w:bCs/>
      <w:sz w:val="24"/>
      <w:szCs w:val="24"/>
      <w:lang w:eastAsia="ru-RU"/>
    </w:rPr>
  </w:style>
  <w:style w:type="paragraph" w:styleId="5">
    <w:name w:val="heading 5"/>
    <w:basedOn w:val="a0"/>
    <w:next w:val="a0"/>
    <w:link w:val="50"/>
    <w:semiHidden/>
    <w:unhideWhenUsed/>
    <w:qFormat/>
    <w:rsid w:val="00950D1F"/>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0"/>
    <w:next w:val="a0"/>
    <w:link w:val="60"/>
    <w:semiHidden/>
    <w:unhideWhenUsed/>
    <w:qFormat/>
    <w:rsid w:val="00950D1F"/>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0"/>
    <w:next w:val="a0"/>
    <w:link w:val="70"/>
    <w:semiHidden/>
    <w:unhideWhenUsed/>
    <w:qFormat/>
    <w:rsid w:val="00950D1F"/>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0"/>
    <w:next w:val="a0"/>
    <w:link w:val="80"/>
    <w:semiHidden/>
    <w:unhideWhenUsed/>
    <w:qFormat/>
    <w:rsid w:val="00950D1F"/>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0"/>
    <w:next w:val="a0"/>
    <w:link w:val="90"/>
    <w:semiHidden/>
    <w:unhideWhenUsed/>
    <w:qFormat/>
    <w:rsid w:val="00950D1F"/>
    <w:pPr>
      <w:numPr>
        <w:ilvl w:val="8"/>
        <w:numId w:val="2"/>
      </w:numPr>
      <w:spacing w:before="240" w:after="60" w:line="240" w:lineRule="auto"/>
      <w:outlineLvl w:val="8"/>
    </w:pPr>
    <w:rPr>
      <w:rFonts w:ascii="Cambria" w:eastAsia="Times New Roman" w:hAnsi="Cambria" w:cs="Times New Roman"/>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C5137F"/>
    <w:pPr>
      <w:tabs>
        <w:tab w:val="center" w:pos="4677"/>
        <w:tab w:val="right" w:pos="9355"/>
      </w:tabs>
      <w:spacing w:after="0" w:line="240" w:lineRule="auto"/>
    </w:pPr>
  </w:style>
  <w:style w:type="character" w:customStyle="1" w:styleId="a5">
    <w:name w:val="Верхний колонтитул Знак"/>
    <w:basedOn w:val="a1"/>
    <w:link w:val="a4"/>
    <w:uiPriority w:val="99"/>
    <w:rsid w:val="00C5137F"/>
  </w:style>
  <w:style w:type="paragraph" w:styleId="a6">
    <w:name w:val="footer"/>
    <w:basedOn w:val="a0"/>
    <w:link w:val="a7"/>
    <w:uiPriority w:val="99"/>
    <w:unhideWhenUsed/>
    <w:rsid w:val="00C5137F"/>
    <w:pPr>
      <w:tabs>
        <w:tab w:val="center" w:pos="4677"/>
        <w:tab w:val="right" w:pos="9355"/>
      </w:tabs>
      <w:spacing w:after="0" w:line="240" w:lineRule="auto"/>
    </w:pPr>
  </w:style>
  <w:style w:type="character" w:customStyle="1" w:styleId="a7">
    <w:name w:val="Нижний колонтитул Знак"/>
    <w:basedOn w:val="a1"/>
    <w:link w:val="a6"/>
    <w:uiPriority w:val="99"/>
    <w:rsid w:val="00C5137F"/>
  </w:style>
  <w:style w:type="character" w:customStyle="1" w:styleId="20">
    <w:name w:val="Заголовок 2 Знак"/>
    <w:basedOn w:val="a1"/>
    <w:link w:val="2"/>
    <w:rsid w:val="00950D1F"/>
    <w:rPr>
      <w:rFonts w:ascii="Times New Roman" w:eastAsia="Times New Roman" w:hAnsi="Times New Roman" w:cs="Times New Roman"/>
      <w:b/>
      <w:bCs/>
      <w:iCs/>
      <w:caps/>
      <w:color w:val="000000"/>
      <w:sz w:val="28"/>
      <w:szCs w:val="28"/>
      <w:lang w:eastAsia="ru-RU"/>
    </w:rPr>
  </w:style>
  <w:style w:type="character" w:customStyle="1" w:styleId="30">
    <w:name w:val="Заголовок 3 Знак"/>
    <w:basedOn w:val="a1"/>
    <w:link w:val="3"/>
    <w:rsid w:val="00950D1F"/>
    <w:rPr>
      <w:rFonts w:ascii="Times New Roman" w:eastAsia="Times New Roman" w:hAnsi="Times New Roman" w:cs="Times New Roman"/>
      <w:b/>
      <w:bCs/>
      <w:smallCaps/>
      <w:sz w:val="28"/>
      <w:szCs w:val="28"/>
      <w:lang w:eastAsia="ru-RU"/>
    </w:rPr>
  </w:style>
  <w:style w:type="character" w:customStyle="1" w:styleId="40">
    <w:name w:val="Заголовок 4 Знак"/>
    <w:basedOn w:val="a1"/>
    <w:link w:val="4"/>
    <w:rsid w:val="00950D1F"/>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semiHidden/>
    <w:rsid w:val="00950D1F"/>
    <w:rPr>
      <w:rFonts w:ascii="Calibri" w:eastAsia="Times New Roman" w:hAnsi="Calibri" w:cs="Times New Roman"/>
      <w:b/>
      <w:bCs/>
      <w:i/>
      <w:iCs/>
      <w:sz w:val="26"/>
      <w:szCs w:val="26"/>
      <w:lang w:eastAsia="ru-RU"/>
    </w:rPr>
  </w:style>
  <w:style w:type="character" w:customStyle="1" w:styleId="60">
    <w:name w:val="Заголовок 6 Знак"/>
    <w:basedOn w:val="a1"/>
    <w:link w:val="6"/>
    <w:semiHidden/>
    <w:rsid w:val="00950D1F"/>
    <w:rPr>
      <w:rFonts w:ascii="Calibri" w:eastAsia="Times New Roman" w:hAnsi="Calibri" w:cs="Times New Roman"/>
      <w:b/>
      <w:bCs/>
      <w:lang w:eastAsia="ru-RU"/>
    </w:rPr>
  </w:style>
  <w:style w:type="character" w:customStyle="1" w:styleId="70">
    <w:name w:val="Заголовок 7 Знак"/>
    <w:basedOn w:val="a1"/>
    <w:link w:val="7"/>
    <w:semiHidden/>
    <w:rsid w:val="00950D1F"/>
    <w:rPr>
      <w:rFonts w:ascii="Calibri" w:eastAsia="Times New Roman" w:hAnsi="Calibri" w:cs="Times New Roman"/>
      <w:sz w:val="24"/>
      <w:szCs w:val="24"/>
      <w:lang w:eastAsia="ru-RU"/>
    </w:rPr>
  </w:style>
  <w:style w:type="character" w:customStyle="1" w:styleId="80">
    <w:name w:val="Заголовок 8 Знак"/>
    <w:basedOn w:val="a1"/>
    <w:link w:val="8"/>
    <w:semiHidden/>
    <w:rsid w:val="00950D1F"/>
    <w:rPr>
      <w:rFonts w:ascii="Calibri" w:eastAsia="Times New Roman" w:hAnsi="Calibri" w:cs="Times New Roman"/>
      <w:i/>
      <w:iCs/>
      <w:sz w:val="24"/>
      <w:szCs w:val="24"/>
      <w:lang w:eastAsia="ru-RU"/>
    </w:rPr>
  </w:style>
  <w:style w:type="character" w:customStyle="1" w:styleId="90">
    <w:name w:val="Заголовок 9 Знак"/>
    <w:basedOn w:val="a1"/>
    <w:link w:val="9"/>
    <w:semiHidden/>
    <w:rsid w:val="00950D1F"/>
    <w:rPr>
      <w:rFonts w:ascii="Cambria" w:eastAsia="Times New Roman" w:hAnsi="Cambria" w:cs="Times New Roman"/>
      <w:lang w:eastAsia="ru-RU"/>
    </w:rPr>
  </w:style>
  <w:style w:type="paragraph" w:customStyle="1" w:styleId="a">
    <w:name w:val="ВидыДеятельности"/>
    <w:basedOn w:val="a0"/>
    <w:rsid w:val="00950D1F"/>
    <w:pPr>
      <w:numPr>
        <w:numId w:val="4"/>
      </w:numPr>
      <w:tabs>
        <w:tab w:val="left" w:pos="851"/>
      </w:tabs>
      <w:spacing w:after="80" w:line="240" w:lineRule="auto"/>
      <w:jc w:val="both"/>
    </w:pPr>
    <w:rPr>
      <w:rFonts w:ascii="Arial" w:eastAsia="Times New Roman" w:hAnsi="Arial" w:cs="Times New Roman"/>
      <w:snapToGrid w:val="0"/>
      <w:szCs w:val="20"/>
      <w:lang w:eastAsia="ru-RU"/>
    </w:rPr>
  </w:style>
  <w:style w:type="paragraph" w:styleId="a8">
    <w:name w:val="Balloon Text"/>
    <w:basedOn w:val="a0"/>
    <w:link w:val="a9"/>
    <w:uiPriority w:val="99"/>
    <w:semiHidden/>
    <w:unhideWhenUsed/>
    <w:rsid w:val="001270F1"/>
    <w:pPr>
      <w:spacing w:after="0" w:line="240" w:lineRule="auto"/>
    </w:pPr>
    <w:rPr>
      <w:rFonts w:ascii="Segoe UI" w:hAnsi="Segoe UI" w:cs="Segoe UI"/>
      <w:sz w:val="18"/>
      <w:szCs w:val="18"/>
    </w:rPr>
  </w:style>
  <w:style w:type="character" w:customStyle="1" w:styleId="a9">
    <w:name w:val="Текст выноски Знак"/>
    <w:basedOn w:val="a1"/>
    <w:link w:val="a8"/>
    <w:uiPriority w:val="99"/>
    <w:semiHidden/>
    <w:rsid w:val="001270F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8949956">
      <w:bodyDiv w:val="1"/>
      <w:marLeft w:val="0"/>
      <w:marRight w:val="0"/>
      <w:marTop w:val="0"/>
      <w:marBottom w:val="0"/>
      <w:divBdr>
        <w:top w:val="none" w:sz="0" w:space="0" w:color="auto"/>
        <w:left w:val="none" w:sz="0" w:space="0" w:color="auto"/>
        <w:bottom w:val="none" w:sz="0" w:space="0" w:color="auto"/>
        <w:right w:val="none" w:sz="0" w:space="0" w:color="auto"/>
      </w:divBdr>
    </w:div>
    <w:div w:id="794710678">
      <w:bodyDiv w:val="1"/>
      <w:marLeft w:val="0"/>
      <w:marRight w:val="0"/>
      <w:marTop w:val="0"/>
      <w:marBottom w:val="0"/>
      <w:divBdr>
        <w:top w:val="none" w:sz="0" w:space="0" w:color="auto"/>
        <w:left w:val="none" w:sz="0" w:space="0" w:color="auto"/>
        <w:bottom w:val="none" w:sz="0" w:space="0" w:color="auto"/>
        <w:right w:val="none" w:sz="0" w:space="0" w:color="auto"/>
      </w:divBdr>
    </w:div>
    <w:div w:id="1215897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45BFA4-1FF3-4570-A550-31C67CA2C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9863</Words>
  <Characters>56221</Characters>
  <Application>Microsoft Office Word</Application>
  <DocSecurity>0</DocSecurity>
  <Lines>468</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65953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Spec_Arhit</dc:creator>
  <cp:keywords/>
  <dc:description/>
  <cp:lastModifiedBy>MestnOgr</cp:lastModifiedBy>
  <cp:revision>2</cp:revision>
  <cp:lastPrinted>2024-09-23T08:41:00Z</cp:lastPrinted>
  <dcterms:created xsi:type="dcterms:W3CDTF">2024-09-26T09:38:00Z</dcterms:created>
  <dcterms:modified xsi:type="dcterms:W3CDTF">2024-09-26T09:38:00Z</dcterms:modified>
</cp:coreProperties>
</file>